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C1BF3" w14:textId="77777777" w:rsidR="00F122CD" w:rsidRPr="00B4714D" w:rsidRDefault="00F122CD">
      <w:pPr>
        <w:jc w:val="center"/>
        <w:rPr>
          <w:rFonts w:ascii="Times New Roman" w:hAnsi="Times New Roman"/>
          <w:szCs w:val="24"/>
        </w:rPr>
      </w:pPr>
    </w:p>
    <w:p w14:paraId="685AC426" w14:textId="60C4CAA9" w:rsidR="00B4714D" w:rsidRDefault="00B4714D" w:rsidP="00B4714D">
      <w:pPr>
        <w:jc w:val="both"/>
        <w:rPr>
          <w:rFonts w:ascii="Times New Roman" w:hAnsi="Times New Roman"/>
          <w:szCs w:val="24"/>
        </w:rPr>
      </w:pPr>
      <w:r w:rsidRPr="00B4714D">
        <w:rPr>
          <w:rFonts w:ascii="Times New Roman" w:hAnsi="Times New Roman"/>
          <w:szCs w:val="24"/>
        </w:rPr>
        <w:t>Dear Applicant:</w:t>
      </w:r>
      <w:r>
        <w:rPr>
          <w:rFonts w:ascii="Times New Roman" w:hAnsi="Times New Roman"/>
          <w:szCs w:val="24"/>
        </w:rPr>
        <w:t xml:space="preserve"> </w:t>
      </w:r>
    </w:p>
    <w:p w14:paraId="789FA93B" w14:textId="202C3598" w:rsidR="00B4714D" w:rsidRDefault="00B4714D" w:rsidP="00B4714D">
      <w:pPr>
        <w:jc w:val="both"/>
        <w:rPr>
          <w:rFonts w:ascii="Times New Roman" w:hAnsi="Times New Roman"/>
          <w:szCs w:val="24"/>
        </w:rPr>
      </w:pPr>
    </w:p>
    <w:p w14:paraId="112A6107" w14:textId="6ECF1525" w:rsidR="001B0DAE" w:rsidRDefault="00B4714D" w:rsidP="00B4714D">
      <w:pPr>
        <w:jc w:val="both"/>
        <w:rPr>
          <w:rFonts w:ascii="Times New Roman" w:hAnsi="Times New Roman"/>
          <w:szCs w:val="24"/>
        </w:rPr>
      </w:pPr>
      <w:r>
        <w:rPr>
          <w:rFonts w:ascii="Times New Roman" w:hAnsi="Times New Roman"/>
          <w:szCs w:val="24"/>
        </w:rPr>
        <w:t xml:space="preserve">Thank you for your interest in our Practical Nursing Program. </w:t>
      </w:r>
      <w:r w:rsidRPr="00B4714D">
        <w:rPr>
          <w:rFonts w:ascii="Times New Roman" w:hAnsi="Times New Roman"/>
          <w:szCs w:val="24"/>
        </w:rPr>
        <w:t xml:space="preserve">This program is designed to help you qualify to obtain a Practical Nurse's license in the State of Florida. Upon completion of the </w:t>
      </w:r>
      <w:r>
        <w:rPr>
          <w:rFonts w:ascii="Times New Roman" w:hAnsi="Times New Roman"/>
          <w:szCs w:val="24"/>
        </w:rPr>
        <w:t xml:space="preserve">(12) month Vocational Certificate </w:t>
      </w:r>
      <w:r w:rsidRPr="00B4714D">
        <w:rPr>
          <w:rFonts w:ascii="Times New Roman" w:hAnsi="Times New Roman"/>
          <w:szCs w:val="24"/>
        </w:rPr>
        <w:t>program, which consists of 1,350 hours of study, you will be eligible to take the NCLEX-PN (National Council Licensure Examination for Practical Nurses).</w:t>
      </w:r>
      <w:r w:rsidR="001B0DAE">
        <w:rPr>
          <w:rFonts w:ascii="Times New Roman" w:hAnsi="Times New Roman"/>
          <w:szCs w:val="24"/>
        </w:rPr>
        <w:t xml:space="preserve"> </w:t>
      </w:r>
      <w:r w:rsidR="00DB1B88">
        <w:rPr>
          <w:rFonts w:ascii="Times New Roman" w:hAnsi="Times New Roman"/>
          <w:szCs w:val="24"/>
        </w:rPr>
        <w:t>After successfully passing the NCLEX-PN, you will be eligible to practice as a Licensed Practical Nurse (LPN).</w:t>
      </w:r>
    </w:p>
    <w:p w14:paraId="66660C59" w14:textId="7649738F" w:rsidR="001B0DAE" w:rsidRDefault="001B0DAE" w:rsidP="00B4714D">
      <w:pPr>
        <w:jc w:val="both"/>
        <w:rPr>
          <w:rFonts w:ascii="Times New Roman" w:hAnsi="Times New Roman"/>
          <w:szCs w:val="24"/>
        </w:rPr>
      </w:pPr>
    </w:p>
    <w:p w14:paraId="79AEA895" w14:textId="5D33FCF2" w:rsidR="00305511" w:rsidRDefault="00305511" w:rsidP="00305511">
      <w:pPr>
        <w:jc w:val="both"/>
        <w:rPr>
          <w:rFonts w:ascii="Times New Roman" w:hAnsi="Times New Roman"/>
          <w:szCs w:val="24"/>
        </w:rPr>
      </w:pPr>
      <w:r>
        <w:rPr>
          <w:rFonts w:ascii="Times New Roman" w:hAnsi="Times New Roman"/>
          <w:szCs w:val="24"/>
        </w:rPr>
        <w:t xml:space="preserve">The need for nurses in our community is continuously growing at </w:t>
      </w:r>
      <w:r w:rsidR="00934769">
        <w:rPr>
          <w:rFonts w:ascii="Times New Roman" w:hAnsi="Times New Roman"/>
          <w:szCs w:val="24"/>
        </w:rPr>
        <w:t xml:space="preserve">a </w:t>
      </w:r>
      <w:r>
        <w:rPr>
          <w:rFonts w:ascii="Times New Roman" w:hAnsi="Times New Roman"/>
          <w:szCs w:val="24"/>
        </w:rPr>
        <w:t xml:space="preserve">rapid rate. The Practical Nursing Program is the first step to beginning an exciting career as a nurse. This program will prepare you to perform safe, effective nursing care under the direction of a Registered Nurse or Licensed Physician. There is never a better time than </w:t>
      </w:r>
      <w:r w:rsidRPr="004C31C8">
        <w:rPr>
          <w:rFonts w:ascii="Times New Roman" w:hAnsi="Times New Roman"/>
          <w:i/>
          <w:iCs/>
          <w:szCs w:val="24"/>
        </w:rPr>
        <w:t>now</w:t>
      </w:r>
      <w:r>
        <w:rPr>
          <w:rFonts w:ascii="Times New Roman" w:hAnsi="Times New Roman"/>
          <w:szCs w:val="24"/>
        </w:rPr>
        <w:t xml:space="preserve"> to begin making choices for your future. </w:t>
      </w:r>
    </w:p>
    <w:p w14:paraId="7AE3367F" w14:textId="77777777" w:rsidR="00305511" w:rsidRDefault="00305511" w:rsidP="00B4714D">
      <w:pPr>
        <w:jc w:val="both"/>
        <w:rPr>
          <w:rFonts w:ascii="Times New Roman" w:hAnsi="Times New Roman"/>
          <w:szCs w:val="24"/>
        </w:rPr>
      </w:pPr>
    </w:p>
    <w:p w14:paraId="0872DCFF" w14:textId="4CF57DD1" w:rsidR="001B0DAE" w:rsidRDefault="001B0DAE" w:rsidP="00B4714D">
      <w:pPr>
        <w:jc w:val="both"/>
        <w:rPr>
          <w:rFonts w:ascii="Times New Roman" w:hAnsi="Times New Roman"/>
          <w:szCs w:val="24"/>
        </w:rPr>
      </w:pPr>
      <w:r>
        <w:rPr>
          <w:rFonts w:ascii="Times New Roman" w:hAnsi="Times New Roman"/>
          <w:szCs w:val="24"/>
        </w:rPr>
        <w:t xml:space="preserve">Enclosed you will find an application packet that you will need to read and complete to begin the application process. There is also a checklist that provides information on how to proceed. </w:t>
      </w:r>
    </w:p>
    <w:p w14:paraId="592F75CD" w14:textId="0AEFAADA" w:rsidR="001B0DAE" w:rsidRDefault="001B0DAE" w:rsidP="00B4714D">
      <w:pPr>
        <w:jc w:val="both"/>
        <w:rPr>
          <w:rFonts w:ascii="Times New Roman" w:hAnsi="Times New Roman"/>
          <w:szCs w:val="24"/>
        </w:rPr>
      </w:pPr>
    </w:p>
    <w:p w14:paraId="2790F962" w14:textId="5A5CAC31" w:rsidR="001B0DAE" w:rsidRDefault="001B0DAE" w:rsidP="00B4714D">
      <w:pPr>
        <w:jc w:val="both"/>
        <w:rPr>
          <w:rFonts w:ascii="Times New Roman" w:hAnsi="Times New Roman"/>
          <w:szCs w:val="24"/>
        </w:rPr>
      </w:pPr>
      <w:r>
        <w:rPr>
          <w:rFonts w:ascii="Times New Roman" w:hAnsi="Times New Roman"/>
          <w:szCs w:val="24"/>
        </w:rPr>
        <w:t xml:space="preserve">If you have any questions after reading the enclosed information, you may contact Lisa Jones, Student Services Dean, at 850.892.1240 ext. 5182, or email at </w:t>
      </w:r>
      <w:hyperlink r:id="rId11" w:history="1">
        <w:r w:rsidR="00CA34CD" w:rsidRPr="004A4EFF">
          <w:rPr>
            <w:rStyle w:val="Hyperlink"/>
            <w:rFonts w:ascii="Times New Roman" w:hAnsi="Times New Roman"/>
            <w:szCs w:val="24"/>
          </w:rPr>
          <w:t>JonesL@walton.k12.fl.us</w:t>
        </w:r>
      </w:hyperlink>
      <w:r w:rsidR="00CA34CD">
        <w:rPr>
          <w:rFonts w:ascii="Times New Roman" w:hAnsi="Times New Roman"/>
          <w:szCs w:val="24"/>
        </w:rPr>
        <w:t>. You can also contact me at 850.892.1240 ext. 5171, or email at</w:t>
      </w:r>
      <w:r w:rsidR="00BA0407">
        <w:rPr>
          <w:rFonts w:ascii="Times New Roman" w:hAnsi="Times New Roman"/>
          <w:szCs w:val="24"/>
        </w:rPr>
        <w:t xml:space="preserve"> </w:t>
      </w:r>
      <w:hyperlink r:id="rId12" w:history="1">
        <w:r w:rsidR="00BA0407" w:rsidRPr="00AA2D48">
          <w:rPr>
            <w:rStyle w:val="Hyperlink"/>
            <w:rFonts w:ascii="Times New Roman" w:hAnsi="Times New Roman"/>
            <w:szCs w:val="24"/>
          </w:rPr>
          <w:t>deza.smith@walton.k12.fl.us</w:t>
        </w:r>
      </w:hyperlink>
      <w:r w:rsidR="00BA0407">
        <w:rPr>
          <w:rFonts w:ascii="Times New Roman" w:hAnsi="Times New Roman"/>
          <w:szCs w:val="24"/>
        </w:rPr>
        <w:t>.</w:t>
      </w:r>
      <w:r w:rsidR="00CA34CD">
        <w:rPr>
          <w:rFonts w:ascii="Times New Roman" w:hAnsi="Times New Roman"/>
          <w:szCs w:val="24"/>
        </w:rPr>
        <w:t xml:space="preserve"> </w:t>
      </w:r>
      <w:r w:rsidR="009B1EB4">
        <w:rPr>
          <w:rFonts w:ascii="Times New Roman" w:hAnsi="Times New Roman"/>
          <w:szCs w:val="24"/>
        </w:rPr>
        <w:t xml:space="preserve">Nursing program information is also available on the program webpage at the address listed below </w:t>
      </w:r>
      <w:hyperlink r:id="rId13" w:history="1">
        <w:r w:rsidR="009B1EB4" w:rsidRPr="004A4EFF">
          <w:rPr>
            <w:rStyle w:val="Hyperlink"/>
            <w:rFonts w:ascii="Times New Roman" w:hAnsi="Times New Roman"/>
            <w:szCs w:val="24"/>
          </w:rPr>
          <w:t>https://www.ectc.edu/practical-nursing-main-campus.html</w:t>
        </w:r>
      </w:hyperlink>
      <w:r w:rsidR="009B1EB4">
        <w:rPr>
          <w:rFonts w:ascii="Times New Roman" w:hAnsi="Times New Roman"/>
          <w:szCs w:val="24"/>
        </w:rPr>
        <w:t xml:space="preserve">. </w:t>
      </w:r>
    </w:p>
    <w:p w14:paraId="5AC767AE" w14:textId="2EE164DD" w:rsidR="00933338" w:rsidRDefault="00933338" w:rsidP="00B4714D">
      <w:pPr>
        <w:jc w:val="both"/>
        <w:rPr>
          <w:rFonts w:ascii="Times New Roman" w:hAnsi="Times New Roman"/>
          <w:szCs w:val="24"/>
        </w:rPr>
      </w:pPr>
    </w:p>
    <w:p w14:paraId="17E74648" w14:textId="3A63569E" w:rsidR="00933338" w:rsidRDefault="00933338" w:rsidP="00B4714D">
      <w:pPr>
        <w:jc w:val="both"/>
        <w:rPr>
          <w:rFonts w:ascii="Times New Roman" w:hAnsi="Times New Roman"/>
          <w:szCs w:val="24"/>
        </w:rPr>
      </w:pPr>
      <w:r>
        <w:rPr>
          <w:rFonts w:ascii="Times New Roman" w:hAnsi="Times New Roman"/>
          <w:szCs w:val="24"/>
        </w:rPr>
        <w:t xml:space="preserve">Please be advised that the Practical Nursing Program is a limited access program, </w:t>
      </w:r>
      <w:r w:rsidR="00307C56">
        <w:rPr>
          <w:rFonts w:ascii="Times New Roman" w:hAnsi="Times New Roman"/>
          <w:szCs w:val="24"/>
        </w:rPr>
        <w:t xml:space="preserve">admission is not guaranteed, </w:t>
      </w:r>
      <w:r>
        <w:rPr>
          <w:rFonts w:ascii="Times New Roman" w:hAnsi="Times New Roman"/>
          <w:szCs w:val="24"/>
        </w:rPr>
        <w:t xml:space="preserve">and acceptance is competitive. </w:t>
      </w:r>
      <w:r w:rsidRPr="00933338">
        <w:rPr>
          <w:rFonts w:ascii="Times New Roman" w:hAnsi="Times New Roman"/>
          <w:szCs w:val="24"/>
        </w:rPr>
        <w:t xml:space="preserve">Emerald Coast Technical College does not discriminate on age, color, disability, marital status, national origin, race, religion, or sex.   </w:t>
      </w:r>
      <w:r w:rsidR="00307C56" w:rsidRPr="00933338">
        <w:rPr>
          <w:rFonts w:ascii="Times New Roman" w:hAnsi="Times New Roman"/>
          <w:szCs w:val="24"/>
        </w:rPr>
        <w:t>To</w:t>
      </w:r>
      <w:r w:rsidRPr="00933338">
        <w:rPr>
          <w:rFonts w:ascii="Times New Roman" w:hAnsi="Times New Roman"/>
          <w:szCs w:val="24"/>
        </w:rPr>
        <w:t xml:space="preserve"> meet program certification requirements, the nursing program carries additional admission requirements.  </w:t>
      </w:r>
    </w:p>
    <w:p w14:paraId="0FFED02E" w14:textId="3D8533F3" w:rsidR="00307C56" w:rsidRDefault="00307C56" w:rsidP="00B4714D">
      <w:pPr>
        <w:jc w:val="both"/>
        <w:rPr>
          <w:rFonts w:ascii="Times New Roman" w:hAnsi="Times New Roman"/>
          <w:szCs w:val="24"/>
        </w:rPr>
      </w:pPr>
    </w:p>
    <w:p w14:paraId="7689B45E" w14:textId="31307574" w:rsidR="00307C56" w:rsidRDefault="00307C56" w:rsidP="00B4714D">
      <w:pPr>
        <w:jc w:val="both"/>
        <w:rPr>
          <w:rFonts w:ascii="Times New Roman" w:hAnsi="Times New Roman"/>
          <w:szCs w:val="24"/>
        </w:rPr>
      </w:pPr>
      <w:r>
        <w:rPr>
          <w:rFonts w:ascii="Times New Roman" w:hAnsi="Times New Roman"/>
          <w:szCs w:val="24"/>
        </w:rPr>
        <w:t>I look forward to hearing from you!</w:t>
      </w:r>
    </w:p>
    <w:p w14:paraId="2B16A2D5" w14:textId="1E7187FE" w:rsidR="00307C56" w:rsidRDefault="00307C56" w:rsidP="00B4714D">
      <w:pPr>
        <w:jc w:val="both"/>
        <w:rPr>
          <w:rFonts w:ascii="Times New Roman" w:hAnsi="Times New Roman"/>
          <w:szCs w:val="24"/>
        </w:rPr>
      </w:pPr>
    </w:p>
    <w:p w14:paraId="047AE11C" w14:textId="5E1653BC" w:rsidR="00307C56" w:rsidRDefault="00307C56" w:rsidP="00B4714D">
      <w:pPr>
        <w:jc w:val="both"/>
        <w:rPr>
          <w:rFonts w:ascii="Times New Roman" w:hAnsi="Times New Roman"/>
          <w:szCs w:val="24"/>
        </w:rPr>
      </w:pPr>
      <w:r>
        <w:rPr>
          <w:rFonts w:ascii="Times New Roman" w:hAnsi="Times New Roman"/>
          <w:szCs w:val="24"/>
        </w:rPr>
        <w:t>Sincerely,</w:t>
      </w:r>
    </w:p>
    <w:p w14:paraId="19973D2C" w14:textId="5A128DB6" w:rsidR="00307C56" w:rsidRDefault="00307C56" w:rsidP="00B4714D">
      <w:pPr>
        <w:jc w:val="both"/>
        <w:rPr>
          <w:rFonts w:ascii="Times New Roman" w:hAnsi="Times New Roman"/>
          <w:szCs w:val="24"/>
        </w:rPr>
      </w:pPr>
    </w:p>
    <w:p w14:paraId="14D358F6" w14:textId="55668003" w:rsidR="00307C56" w:rsidRDefault="00BA0407" w:rsidP="00B4714D">
      <w:pPr>
        <w:jc w:val="both"/>
        <w:rPr>
          <w:rFonts w:ascii="Times New Roman" w:hAnsi="Times New Roman"/>
          <w:szCs w:val="24"/>
        </w:rPr>
      </w:pPr>
      <w:r>
        <w:rPr>
          <w:rFonts w:ascii="Times New Roman" w:hAnsi="Times New Roman"/>
          <w:szCs w:val="24"/>
        </w:rPr>
        <w:t>Deza Rae Smith, MSN, RN, CNRN</w:t>
      </w:r>
    </w:p>
    <w:p w14:paraId="4270366D" w14:textId="2C35F159" w:rsidR="00307C56" w:rsidRDefault="00307C56" w:rsidP="00B4714D">
      <w:pPr>
        <w:jc w:val="both"/>
        <w:rPr>
          <w:rFonts w:ascii="Times New Roman" w:hAnsi="Times New Roman"/>
          <w:szCs w:val="24"/>
        </w:rPr>
      </w:pPr>
      <w:r>
        <w:rPr>
          <w:rFonts w:ascii="Times New Roman" w:hAnsi="Times New Roman"/>
          <w:szCs w:val="24"/>
        </w:rPr>
        <w:t>Chief Nursing Officer</w:t>
      </w:r>
    </w:p>
    <w:p w14:paraId="2C78BC6C" w14:textId="6AA1A4D6" w:rsidR="00307C56" w:rsidRDefault="00307C56" w:rsidP="00B4714D">
      <w:pPr>
        <w:jc w:val="both"/>
        <w:rPr>
          <w:rFonts w:ascii="Times New Roman" w:hAnsi="Times New Roman"/>
          <w:szCs w:val="24"/>
        </w:rPr>
      </w:pPr>
      <w:r>
        <w:rPr>
          <w:rFonts w:ascii="Times New Roman" w:hAnsi="Times New Roman"/>
          <w:szCs w:val="24"/>
        </w:rPr>
        <w:t>Health Sciences Program Director</w:t>
      </w:r>
    </w:p>
    <w:p w14:paraId="563D96E2" w14:textId="22EBD3FB" w:rsidR="00307C56" w:rsidRDefault="00307C56" w:rsidP="00B4714D">
      <w:pPr>
        <w:jc w:val="both"/>
        <w:rPr>
          <w:rFonts w:ascii="Times New Roman" w:hAnsi="Times New Roman"/>
          <w:szCs w:val="24"/>
        </w:rPr>
      </w:pPr>
      <w:r>
        <w:rPr>
          <w:rFonts w:ascii="Times New Roman" w:hAnsi="Times New Roman"/>
          <w:szCs w:val="24"/>
        </w:rPr>
        <w:t>Emerald Coast Technical College</w:t>
      </w:r>
    </w:p>
    <w:p w14:paraId="65A588F4" w14:textId="77777777" w:rsidR="00307C56" w:rsidRDefault="00307C56" w:rsidP="00B4714D">
      <w:pPr>
        <w:jc w:val="both"/>
        <w:rPr>
          <w:rFonts w:ascii="Times New Roman" w:hAnsi="Times New Roman"/>
          <w:szCs w:val="24"/>
        </w:rPr>
      </w:pPr>
    </w:p>
    <w:p w14:paraId="75784B40" w14:textId="77777777" w:rsidR="00307C56" w:rsidRDefault="00307C56" w:rsidP="005822A9">
      <w:pPr>
        <w:tabs>
          <w:tab w:val="left" w:pos="990"/>
        </w:tabs>
        <w:jc w:val="both"/>
        <w:rPr>
          <w:rFonts w:ascii="Times New Roman" w:hAnsi="Times New Roman"/>
          <w:szCs w:val="24"/>
        </w:rPr>
      </w:pPr>
    </w:p>
    <w:p w14:paraId="407949B9" w14:textId="2441991F" w:rsidR="00307C56" w:rsidRPr="001750EC" w:rsidRDefault="001750EC" w:rsidP="00B4714D">
      <w:pPr>
        <w:jc w:val="both"/>
        <w:rPr>
          <w:rFonts w:ascii="Times New Roman" w:hAnsi="Times New Roman"/>
          <w:b/>
          <w:bCs/>
          <w:szCs w:val="24"/>
        </w:rPr>
      </w:pPr>
      <w:r w:rsidRPr="001750EC">
        <w:rPr>
          <w:rFonts w:ascii="Times New Roman" w:hAnsi="Times New Roman"/>
          <w:b/>
          <w:bCs/>
          <w:szCs w:val="24"/>
        </w:rPr>
        <w:t>Admission Requirements:</w:t>
      </w:r>
    </w:p>
    <w:p w14:paraId="039C0D49" w14:textId="27437CC1" w:rsidR="001750EC" w:rsidRPr="001750EC" w:rsidRDefault="001750EC" w:rsidP="00B4714D">
      <w:pPr>
        <w:jc w:val="both"/>
        <w:rPr>
          <w:rFonts w:ascii="Times New Roman" w:hAnsi="Times New Roman"/>
          <w:b/>
          <w:bCs/>
          <w:szCs w:val="24"/>
        </w:rPr>
      </w:pPr>
      <w:r w:rsidRPr="001750EC">
        <w:rPr>
          <w:rFonts w:ascii="Times New Roman" w:hAnsi="Times New Roman"/>
          <w:b/>
          <w:bCs/>
          <w:szCs w:val="24"/>
        </w:rPr>
        <w:t xml:space="preserve">The </w:t>
      </w:r>
      <w:r w:rsidRPr="001750EC">
        <w:rPr>
          <w:rFonts w:ascii="Times New Roman" w:hAnsi="Times New Roman"/>
          <w:b/>
          <w:bCs/>
          <w:i/>
          <w:iCs/>
          <w:szCs w:val="24"/>
        </w:rPr>
        <w:t>initial</w:t>
      </w:r>
      <w:r w:rsidRPr="001750EC">
        <w:rPr>
          <w:rFonts w:ascii="Times New Roman" w:hAnsi="Times New Roman"/>
          <w:b/>
          <w:bCs/>
          <w:szCs w:val="24"/>
        </w:rPr>
        <w:t xml:space="preserve"> application process to be considered for admission to the Practical Nursing Program includes:</w:t>
      </w:r>
    </w:p>
    <w:p w14:paraId="1EC34149" w14:textId="1F4CD36A" w:rsidR="00307C56" w:rsidRPr="001750EC" w:rsidRDefault="00307C56" w:rsidP="00B4714D">
      <w:pPr>
        <w:jc w:val="both"/>
        <w:rPr>
          <w:rFonts w:ascii="Times New Roman" w:hAnsi="Times New Roman"/>
          <w:b/>
          <w:bCs/>
          <w:szCs w:val="24"/>
        </w:rPr>
      </w:pPr>
    </w:p>
    <w:p w14:paraId="3C8764A5" w14:textId="77777777" w:rsidR="00245CB2" w:rsidRDefault="00245CB2" w:rsidP="00245CB2">
      <w:pPr>
        <w:rPr>
          <w:rFonts w:ascii="Times New Roman" w:hAnsi="Times New Roman"/>
          <w:b/>
          <w:sz w:val="22"/>
          <w:szCs w:val="22"/>
        </w:rPr>
      </w:pPr>
      <w:r>
        <w:rPr>
          <w:rFonts w:ascii="Times New Roman" w:hAnsi="Times New Roman"/>
          <w:b/>
          <w:szCs w:val="24"/>
          <w:u w:val="single"/>
        </w:rPr>
        <w:t xml:space="preserve">________1. </w:t>
      </w:r>
      <w:r>
        <w:rPr>
          <w:rFonts w:ascii="Times New Roman" w:hAnsi="Times New Roman"/>
          <w:b/>
          <w:szCs w:val="24"/>
        </w:rPr>
        <w:t xml:space="preserve">Complete </w:t>
      </w:r>
      <w:r w:rsidR="00BA0407" w:rsidRPr="00245CB2">
        <w:rPr>
          <w:rFonts w:ascii="Times New Roman" w:hAnsi="Times New Roman"/>
          <w:b/>
          <w:sz w:val="22"/>
          <w:szCs w:val="22"/>
        </w:rPr>
        <w:t xml:space="preserve">Both </w:t>
      </w:r>
      <w:r w:rsidR="001750EC" w:rsidRPr="00245CB2">
        <w:rPr>
          <w:rFonts w:ascii="Times New Roman" w:hAnsi="Times New Roman"/>
          <w:b/>
          <w:sz w:val="22"/>
          <w:szCs w:val="22"/>
        </w:rPr>
        <w:t>the Health Sciences Division Practical Nursing Program</w:t>
      </w:r>
      <w:r w:rsidRPr="00245CB2">
        <w:rPr>
          <w:rFonts w:ascii="Times New Roman" w:hAnsi="Times New Roman"/>
          <w:b/>
          <w:sz w:val="22"/>
          <w:szCs w:val="22"/>
        </w:rPr>
        <w:t xml:space="preserve"> </w:t>
      </w:r>
      <w:r w:rsidR="001750EC" w:rsidRPr="00245CB2">
        <w:rPr>
          <w:rFonts w:ascii="Times New Roman" w:hAnsi="Times New Roman"/>
          <w:b/>
          <w:sz w:val="22"/>
          <w:szCs w:val="22"/>
        </w:rPr>
        <w:t>Application</w:t>
      </w:r>
      <w:r w:rsidRPr="00245CB2">
        <w:rPr>
          <w:rFonts w:ascii="Times New Roman" w:hAnsi="Times New Roman"/>
          <w:b/>
          <w:sz w:val="22"/>
          <w:szCs w:val="22"/>
        </w:rPr>
        <w:t xml:space="preserve"> </w:t>
      </w:r>
      <w:r w:rsidR="00BA0407" w:rsidRPr="00245CB2">
        <w:rPr>
          <w:rFonts w:ascii="Times New Roman" w:hAnsi="Times New Roman"/>
          <w:b/>
          <w:sz w:val="22"/>
          <w:szCs w:val="22"/>
        </w:rPr>
        <w:t xml:space="preserve">and </w:t>
      </w:r>
    </w:p>
    <w:p w14:paraId="5D1B70BF" w14:textId="72C6336B" w:rsidR="001750EC" w:rsidRPr="00245CB2" w:rsidRDefault="00245CB2" w:rsidP="00245CB2">
      <w:pPr>
        <w:rPr>
          <w:rFonts w:ascii="Times New Roman" w:hAnsi="Times New Roman"/>
          <w:b/>
          <w:sz w:val="22"/>
          <w:szCs w:val="22"/>
        </w:rPr>
      </w:pPr>
      <w:r>
        <w:rPr>
          <w:rFonts w:ascii="Times New Roman" w:hAnsi="Times New Roman"/>
          <w:b/>
          <w:sz w:val="22"/>
          <w:szCs w:val="22"/>
        </w:rPr>
        <w:t xml:space="preserve">                      General Application:     </w:t>
      </w:r>
      <w:r w:rsidR="00BA0407" w:rsidRPr="00245CB2">
        <w:rPr>
          <w:rFonts w:ascii="Times New Roman" w:hAnsi="Times New Roman"/>
          <w:b/>
          <w:sz w:val="22"/>
          <w:szCs w:val="22"/>
        </w:rPr>
        <w:t xml:space="preserve"> </w:t>
      </w:r>
      <w:r w:rsidRPr="00245CB2">
        <w:rPr>
          <w:rFonts w:ascii="Times New Roman" w:hAnsi="Times New Roman"/>
          <w:b/>
          <w:sz w:val="22"/>
          <w:szCs w:val="22"/>
        </w:rPr>
        <w:t xml:space="preserve">       </w:t>
      </w:r>
    </w:p>
    <w:p w14:paraId="40B0ED1D" w14:textId="2243FE21" w:rsidR="005822A9" w:rsidRDefault="001750EC" w:rsidP="00BA0407">
      <w:pPr>
        <w:ind w:left="1080"/>
        <w:rPr>
          <w:rFonts w:ascii="Times New Roman" w:hAnsi="Times New Roman"/>
          <w:bCs/>
          <w:szCs w:val="24"/>
        </w:rPr>
      </w:pPr>
      <w:r>
        <w:rPr>
          <w:rFonts w:ascii="Times New Roman" w:hAnsi="Times New Roman"/>
          <w:bCs/>
          <w:szCs w:val="24"/>
        </w:rPr>
        <w:t xml:space="preserve">The application can be submitted online using the </w:t>
      </w:r>
      <w:r w:rsidR="005822A9">
        <w:rPr>
          <w:rFonts w:ascii="Times New Roman" w:hAnsi="Times New Roman"/>
          <w:bCs/>
          <w:szCs w:val="24"/>
        </w:rPr>
        <w:t xml:space="preserve">link on the website, or you can print out the application and once complete, drop it off at the front desk at ECTC main </w:t>
      </w:r>
      <w:r w:rsidR="00245CB2">
        <w:rPr>
          <w:rFonts w:ascii="Times New Roman" w:hAnsi="Times New Roman"/>
          <w:bCs/>
          <w:szCs w:val="24"/>
        </w:rPr>
        <w:t>campus. Once your application is submitted, someone will reach out to you within 48 hours, to provide you additional information for completing your application.</w:t>
      </w:r>
    </w:p>
    <w:p w14:paraId="3555A2E5" w14:textId="3156F107" w:rsidR="005822A9" w:rsidRDefault="005822A9" w:rsidP="00BA0407">
      <w:pPr>
        <w:ind w:left="1080" w:hanging="1080"/>
        <w:rPr>
          <w:rFonts w:ascii="Times New Roman" w:hAnsi="Times New Roman"/>
          <w:bCs/>
          <w:szCs w:val="24"/>
        </w:rPr>
      </w:pPr>
    </w:p>
    <w:p w14:paraId="6F69581B" w14:textId="7FF07D98" w:rsidR="005822A9" w:rsidRDefault="005822A9" w:rsidP="005822A9">
      <w:pPr>
        <w:ind w:left="1080" w:hanging="1080"/>
        <w:rPr>
          <w:rFonts w:ascii="Times New Roman" w:hAnsi="Times New Roman"/>
          <w:b/>
          <w:szCs w:val="24"/>
        </w:rPr>
      </w:pPr>
      <w:r>
        <w:rPr>
          <w:rFonts w:ascii="Times New Roman" w:hAnsi="Times New Roman"/>
          <w:b/>
          <w:szCs w:val="24"/>
          <w:u w:val="single"/>
        </w:rPr>
        <w:t xml:space="preserve">______ </w:t>
      </w:r>
      <w:r>
        <w:rPr>
          <w:rFonts w:ascii="Times New Roman" w:hAnsi="Times New Roman"/>
          <w:b/>
          <w:szCs w:val="24"/>
        </w:rPr>
        <w:t xml:space="preserve"> 2. Provide official High School, Vocational School, and College Transcripts: </w:t>
      </w:r>
    </w:p>
    <w:p w14:paraId="480F35D1" w14:textId="2CEDAC62" w:rsidR="005822A9" w:rsidRDefault="005822A9" w:rsidP="005822A9">
      <w:pPr>
        <w:ind w:left="1080" w:hanging="1080"/>
        <w:rPr>
          <w:rFonts w:ascii="Times New Roman" w:hAnsi="Times New Roman"/>
          <w:bCs/>
          <w:szCs w:val="24"/>
        </w:rPr>
      </w:pPr>
      <w:r>
        <w:rPr>
          <w:rFonts w:ascii="Times New Roman" w:hAnsi="Times New Roman"/>
          <w:b/>
          <w:szCs w:val="24"/>
        </w:rPr>
        <w:tab/>
      </w:r>
      <w:r>
        <w:rPr>
          <w:rFonts w:ascii="Times New Roman" w:hAnsi="Times New Roman"/>
          <w:bCs/>
          <w:szCs w:val="24"/>
        </w:rPr>
        <w:t xml:space="preserve">Applicant must request that official transcripts from high school or GED (scores required) </w:t>
      </w:r>
      <w:r w:rsidRPr="00010FA0">
        <w:rPr>
          <w:rFonts w:ascii="Times New Roman" w:hAnsi="Times New Roman"/>
          <w:b/>
          <w:i/>
          <w:iCs/>
          <w:szCs w:val="24"/>
        </w:rPr>
        <w:t>and</w:t>
      </w:r>
      <w:r>
        <w:rPr>
          <w:rFonts w:ascii="Times New Roman" w:hAnsi="Times New Roman"/>
          <w:bCs/>
          <w:szCs w:val="24"/>
        </w:rPr>
        <w:t xml:space="preserve"> all colleges attended be sent to ECTC Student Services for evaluation. The applicant is responsible for ensuring that all transcripts are received and evaluated by ECTC by the application deadline.</w:t>
      </w:r>
    </w:p>
    <w:p w14:paraId="34FB096A" w14:textId="1DA4EADF" w:rsidR="00010FA0" w:rsidRDefault="00010FA0" w:rsidP="005822A9">
      <w:pPr>
        <w:ind w:left="1080" w:hanging="1080"/>
        <w:rPr>
          <w:rFonts w:ascii="Times New Roman" w:hAnsi="Times New Roman"/>
          <w:bCs/>
          <w:szCs w:val="24"/>
        </w:rPr>
      </w:pPr>
    </w:p>
    <w:p w14:paraId="29F3F1E1" w14:textId="685A8E67" w:rsidR="008122E9" w:rsidRDefault="00010FA0" w:rsidP="002C7A5F">
      <w:pPr>
        <w:ind w:left="1080" w:hanging="1080"/>
        <w:rPr>
          <w:rFonts w:ascii="Times New Roman" w:hAnsi="Times New Roman"/>
          <w:b/>
          <w:szCs w:val="24"/>
        </w:rPr>
      </w:pPr>
      <w:r>
        <w:rPr>
          <w:rFonts w:ascii="Times New Roman" w:hAnsi="Times New Roman"/>
          <w:b/>
          <w:szCs w:val="24"/>
          <w:u w:val="single"/>
        </w:rPr>
        <w:t xml:space="preserve">______ </w:t>
      </w:r>
      <w:r>
        <w:rPr>
          <w:rFonts w:ascii="Times New Roman" w:hAnsi="Times New Roman"/>
          <w:b/>
          <w:szCs w:val="24"/>
        </w:rPr>
        <w:t xml:space="preserve"> 3. </w:t>
      </w:r>
      <w:r w:rsidR="002C7A5F">
        <w:rPr>
          <w:rFonts w:ascii="Times New Roman" w:hAnsi="Times New Roman"/>
          <w:b/>
          <w:szCs w:val="24"/>
        </w:rPr>
        <w:t>Take a Basic Skills Test If you DO NOT have an exemption:</w:t>
      </w:r>
    </w:p>
    <w:p w14:paraId="7515E9AB" w14:textId="71BE4DDF" w:rsidR="002C7A5F" w:rsidRPr="002C7A5F" w:rsidRDefault="002C7A5F" w:rsidP="002C7A5F">
      <w:pPr>
        <w:ind w:left="1080" w:hanging="360"/>
        <w:rPr>
          <w:rFonts w:ascii="Times New Roman" w:hAnsi="Times New Roman"/>
          <w:bCs/>
          <w:szCs w:val="24"/>
        </w:rPr>
      </w:pPr>
      <w:r>
        <w:rPr>
          <w:rFonts w:ascii="Times New Roman" w:hAnsi="Times New Roman"/>
          <w:bCs/>
          <w:szCs w:val="24"/>
        </w:rPr>
        <w:t xml:space="preserve">      The Student Services Dean Will review your high school and college transcripts to determine whether this is a requirement for your application. </w:t>
      </w:r>
    </w:p>
    <w:p w14:paraId="2465B00A" w14:textId="77777777" w:rsidR="008122E9" w:rsidRDefault="008122E9" w:rsidP="008122E9">
      <w:pPr>
        <w:ind w:left="1080" w:hanging="1080"/>
        <w:rPr>
          <w:rFonts w:ascii="Times New Roman" w:hAnsi="Times New Roman"/>
          <w:b/>
          <w:szCs w:val="24"/>
        </w:rPr>
      </w:pPr>
    </w:p>
    <w:p w14:paraId="2977AAFC" w14:textId="73336B11" w:rsidR="008122E9" w:rsidRDefault="008122E9" w:rsidP="008122E9">
      <w:pPr>
        <w:ind w:left="1080" w:hanging="1080"/>
        <w:rPr>
          <w:rFonts w:ascii="Times New Roman" w:hAnsi="Times New Roman"/>
          <w:b/>
          <w:szCs w:val="24"/>
        </w:rPr>
      </w:pPr>
      <w:r>
        <w:rPr>
          <w:rFonts w:ascii="Times New Roman" w:hAnsi="Times New Roman"/>
          <w:b/>
          <w:szCs w:val="24"/>
          <w:u w:val="single"/>
        </w:rPr>
        <w:t xml:space="preserve">______ </w:t>
      </w:r>
      <w:r>
        <w:rPr>
          <w:rFonts w:ascii="Times New Roman" w:hAnsi="Times New Roman"/>
          <w:b/>
          <w:szCs w:val="24"/>
        </w:rPr>
        <w:t xml:space="preserve"> 4. Schedule an appointment to take the </w:t>
      </w:r>
      <w:r w:rsidRPr="008122E9">
        <w:rPr>
          <w:rFonts w:ascii="Times New Roman" w:hAnsi="Times New Roman"/>
          <w:b/>
          <w:szCs w:val="24"/>
        </w:rPr>
        <w:t>Test of Essential Academic Skills™ (TEAS®)</w:t>
      </w:r>
    </w:p>
    <w:p w14:paraId="440F9960" w14:textId="7D2529AC" w:rsidR="008122E9" w:rsidRDefault="008122E9" w:rsidP="008122E9">
      <w:pPr>
        <w:ind w:left="1080" w:hanging="1080"/>
        <w:rPr>
          <w:rFonts w:ascii="Times New Roman" w:hAnsi="Times New Roman"/>
          <w:bCs/>
          <w:szCs w:val="24"/>
        </w:rPr>
      </w:pPr>
      <w:r>
        <w:rPr>
          <w:rFonts w:ascii="Times New Roman" w:hAnsi="Times New Roman"/>
          <w:bCs/>
          <w:szCs w:val="24"/>
        </w:rPr>
        <w:tab/>
      </w:r>
      <w:r w:rsidR="0071155C">
        <w:rPr>
          <w:rFonts w:ascii="Times New Roman" w:hAnsi="Times New Roman"/>
          <w:bCs/>
          <w:szCs w:val="24"/>
        </w:rPr>
        <w:t>The TEAS exam must be completed no</w:t>
      </w:r>
      <w:r w:rsidRPr="008122E9">
        <w:rPr>
          <w:rFonts w:ascii="Times New Roman" w:hAnsi="Times New Roman"/>
          <w:bCs/>
          <w:szCs w:val="24"/>
        </w:rPr>
        <w:t xml:space="preserve"> sooner than one year prior to entry</w:t>
      </w:r>
      <w:r w:rsidR="0071155C">
        <w:rPr>
          <w:rFonts w:ascii="Times New Roman" w:hAnsi="Times New Roman"/>
          <w:bCs/>
          <w:szCs w:val="24"/>
        </w:rPr>
        <w:t>.</w:t>
      </w:r>
      <w:r w:rsidR="002C7A5F">
        <w:rPr>
          <w:rFonts w:ascii="Times New Roman" w:hAnsi="Times New Roman"/>
          <w:bCs/>
          <w:szCs w:val="24"/>
        </w:rPr>
        <w:t xml:space="preserve"> A total score of 50% or above is considered proficient with consideration given also to individual reading and math scores. A score of 50% or above is preferred in these </w:t>
      </w:r>
      <w:r w:rsidR="000573FC">
        <w:rPr>
          <w:rFonts w:ascii="Times New Roman" w:hAnsi="Times New Roman"/>
          <w:bCs/>
          <w:szCs w:val="24"/>
        </w:rPr>
        <w:t xml:space="preserve">areas as well. </w:t>
      </w:r>
    </w:p>
    <w:p w14:paraId="0AD1D4A4" w14:textId="2ED751B9" w:rsidR="0071155C" w:rsidRDefault="0071155C" w:rsidP="008122E9">
      <w:pPr>
        <w:ind w:left="1080" w:hanging="1080"/>
        <w:rPr>
          <w:rFonts w:ascii="Times New Roman" w:hAnsi="Times New Roman"/>
          <w:bCs/>
          <w:szCs w:val="24"/>
        </w:rPr>
      </w:pPr>
    </w:p>
    <w:p w14:paraId="4221F181" w14:textId="3F8934BA" w:rsidR="008122E9" w:rsidRPr="00274D2A" w:rsidRDefault="00274D2A" w:rsidP="008122E9">
      <w:pPr>
        <w:ind w:left="1080" w:hanging="1080"/>
        <w:rPr>
          <w:rFonts w:ascii="Times New Roman" w:hAnsi="Times New Roman"/>
          <w:bCs/>
          <w:szCs w:val="24"/>
        </w:rPr>
      </w:pPr>
      <w:r>
        <w:rPr>
          <w:rFonts w:ascii="Times New Roman" w:hAnsi="Times New Roman"/>
          <w:b/>
          <w:szCs w:val="24"/>
          <w:u w:val="single"/>
        </w:rPr>
        <w:t xml:space="preserve">______ </w:t>
      </w:r>
      <w:r>
        <w:rPr>
          <w:rFonts w:ascii="Times New Roman" w:hAnsi="Times New Roman"/>
          <w:b/>
          <w:szCs w:val="24"/>
        </w:rPr>
        <w:t xml:space="preserve"> </w:t>
      </w:r>
      <w:r w:rsidR="000573FC">
        <w:rPr>
          <w:rFonts w:ascii="Times New Roman" w:hAnsi="Times New Roman"/>
          <w:b/>
          <w:szCs w:val="24"/>
        </w:rPr>
        <w:t>5</w:t>
      </w:r>
      <w:r>
        <w:rPr>
          <w:rFonts w:ascii="Times New Roman" w:hAnsi="Times New Roman"/>
          <w:b/>
          <w:szCs w:val="24"/>
        </w:rPr>
        <w:t xml:space="preserve">. If you are a Certified Nursing Assistant: </w:t>
      </w:r>
      <w:r>
        <w:rPr>
          <w:rFonts w:ascii="Times New Roman" w:hAnsi="Times New Roman"/>
          <w:bCs/>
          <w:szCs w:val="24"/>
        </w:rPr>
        <w:t>You must submit a copy of your certification.</w:t>
      </w:r>
    </w:p>
    <w:p w14:paraId="7B417C44" w14:textId="77777777" w:rsidR="003E295D" w:rsidRPr="008122E9" w:rsidRDefault="003E295D" w:rsidP="00F122CD">
      <w:pPr>
        <w:jc w:val="center"/>
        <w:rPr>
          <w:rFonts w:ascii="Times New Roman" w:hAnsi="Times New Roman"/>
          <w:b/>
          <w:szCs w:val="24"/>
          <w:u w:val="single"/>
        </w:rPr>
      </w:pPr>
    </w:p>
    <w:p w14:paraId="0636D54E" w14:textId="3100C543" w:rsidR="003E295D" w:rsidRPr="006C33DC" w:rsidRDefault="006C33DC" w:rsidP="006C33DC">
      <w:pPr>
        <w:rPr>
          <w:rFonts w:ascii="Times New Roman" w:hAnsi="Times New Roman"/>
          <w:bCs/>
          <w:szCs w:val="24"/>
        </w:rPr>
      </w:pPr>
      <w:r>
        <w:rPr>
          <w:rFonts w:ascii="Times New Roman" w:hAnsi="Times New Roman"/>
          <w:b/>
          <w:szCs w:val="24"/>
          <w:u w:val="single"/>
        </w:rPr>
        <w:t>NOTE TO ALL STUDENTS:</w:t>
      </w:r>
      <w:r w:rsidRPr="006C33DC">
        <w:rPr>
          <w:rFonts w:ascii="Times New Roman" w:hAnsi="Times New Roman"/>
          <w:b/>
          <w:szCs w:val="24"/>
        </w:rPr>
        <w:t xml:space="preserve"> </w:t>
      </w:r>
      <w:r>
        <w:rPr>
          <w:rFonts w:ascii="Times New Roman" w:hAnsi="Times New Roman"/>
          <w:bCs/>
          <w:szCs w:val="24"/>
        </w:rPr>
        <w:t xml:space="preserve">Admission to the program is competitive in nature and is not guaranteed. A selection committee ranks all applications and admission is granted to the most qualified applicants. </w:t>
      </w:r>
      <w:r w:rsidRPr="006C33DC">
        <w:rPr>
          <w:rFonts w:ascii="Times New Roman" w:hAnsi="Times New Roman"/>
          <w:b/>
          <w:szCs w:val="24"/>
        </w:rPr>
        <w:t xml:space="preserve">It should be understood that satisfactorily meeting minimum requirements </w:t>
      </w:r>
      <w:r w:rsidRPr="006C33DC">
        <w:rPr>
          <w:rFonts w:ascii="Times New Roman" w:hAnsi="Times New Roman"/>
          <w:b/>
          <w:szCs w:val="24"/>
          <w:u w:val="single"/>
        </w:rPr>
        <w:t>does not</w:t>
      </w:r>
      <w:r w:rsidRPr="006C33DC">
        <w:rPr>
          <w:rFonts w:ascii="Times New Roman" w:hAnsi="Times New Roman"/>
          <w:b/>
          <w:szCs w:val="24"/>
        </w:rPr>
        <w:t xml:space="preserve"> automatically guarantee admission.</w:t>
      </w:r>
      <w:r>
        <w:rPr>
          <w:rFonts w:ascii="Times New Roman" w:hAnsi="Times New Roman"/>
          <w:bCs/>
          <w:szCs w:val="24"/>
        </w:rPr>
        <w:t xml:space="preserve"> Applicants will be notified by mail and email of selection status. </w:t>
      </w:r>
    </w:p>
    <w:p w14:paraId="59334F4B" w14:textId="77777777" w:rsidR="003E295D" w:rsidRPr="00B4714D" w:rsidRDefault="003E295D" w:rsidP="00F122CD">
      <w:pPr>
        <w:jc w:val="center"/>
        <w:rPr>
          <w:rFonts w:ascii="Times New Roman" w:hAnsi="Times New Roman"/>
          <w:b/>
          <w:szCs w:val="24"/>
          <w:u w:val="single"/>
        </w:rPr>
      </w:pPr>
    </w:p>
    <w:p w14:paraId="6401522B" w14:textId="169CB483" w:rsidR="003E295D" w:rsidRDefault="003E295D" w:rsidP="00C131D3">
      <w:pPr>
        <w:rPr>
          <w:rFonts w:ascii="Times New Roman" w:hAnsi="Times New Roman"/>
          <w:b/>
          <w:szCs w:val="24"/>
          <w:u w:val="single"/>
        </w:rPr>
      </w:pPr>
    </w:p>
    <w:p w14:paraId="14C5C49C" w14:textId="19C17EEB" w:rsidR="00C131D3" w:rsidRDefault="00C131D3" w:rsidP="00C131D3">
      <w:pPr>
        <w:rPr>
          <w:rFonts w:ascii="Times New Roman" w:hAnsi="Times New Roman"/>
          <w:bCs/>
          <w:szCs w:val="24"/>
        </w:rPr>
      </w:pPr>
      <w:r>
        <w:rPr>
          <w:rFonts w:ascii="Times New Roman" w:hAnsi="Times New Roman"/>
          <w:b/>
          <w:szCs w:val="24"/>
          <w:u w:val="single"/>
        </w:rPr>
        <w:t xml:space="preserve">Advanced Placement Students </w:t>
      </w:r>
      <w:r>
        <w:rPr>
          <w:rFonts w:ascii="Times New Roman" w:hAnsi="Times New Roman"/>
          <w:bCs/>
          <w:szCs w:val="24"/>
        </w:rPr>
        <w:t xml:space="preserve">will be considered for acceptance contingent upon determination of program placement based on previous program completion </w:t>
      </w:r>
      <w:r w:rsidR="0071748E">
        <w:rPr>
          <w:rFonts w:ascii="Times New Roman" w:hAnsi="Times New Roman"/>
          <w:bCs/>
          <w:szCs w:val="24"/>
        </w:rPr>
        <w:t>of</w:t>
      </w:r>
      <w:r>
        <w:rPr>
          <w:rFonts w:ascii="Times New Roman" w:hAnsi="Times New Roman"/>
          <w:bCs/>
          <w:szCs w:val="24"/>
        </w:rPr>
        <w:t xml:space="preserve"> PCT or CNA. </w:t>
      </w:r>
    </w:p>
    <w:p w14:paraId="753019DA" w14:textId="515CB4B5" w:rsidR="00C131D3" w:rsidRDefault="00C131D3" w:rsidP="00C131D3">
      <w:pPr>
        <w:rPr>
          <w:rFonts w:ascii="Times New Roman" w:hAnsi="Times New Roman"/>
          <w:bCs/>
          <w:szCs w:val="24"/>
        </w:rPr>
      </w:pPr>
    </w:p>
    <w:p w14:paraId="6C8D6EF9" w14:textId="1D97E736" w:rsidR="00C131D3" w:rsidRDefault="00C131D3" w:rsidP="00C131D3">
      <w:pPr>
        <w:rPr>
          <w:rFonts w:ascii="Times New Roman" w:hAnsi="Times New Roman"/>
          <w:b/>
          <w:szCs w:val="24"/>
        </w:rPr>
      </w:pPr>
      <w:r w:rsidRPr="00C131D3">
        <w:rPr>
          <w:rFonts w:ascii="Times New Roman" w:hAnsi="Times New Roman"/>
          <w:b/>
          <w:szCs w:val="24"/>
          <w:u w:val="single"/>
        </w:rPr>
        <w:t>UPON CONDITIONAL ACCEPTANCE</w:t>
      </w:r>
      <w:r w:rsidRPr="00C131D3">
        <w:rPr>
          <w:rFonts w:ascii="Times New Roman" w:hAnsi="Times New Roman"/>
          <w:b/>
          <w:szCs w:val="24"/>
        </w:rPr>
        <w:t xml:space="preserve"> into the Practical Nursing Program, the following will be required:</w:t>
      </w:r>
    </w:p>
    <w:p w14:paraId="678DD410" w14:textId="77777777" w:rsidR="00DE632D" w:rsidRPr="00C131D3" w:rsidRDefault="00DE632D" w:rsidP="00C131D3">
      <w:pPr>
        <w:rPr>
          <w:rFonts w:ascii="Times New Roman" w:hAnsi="Times New Roman"/>
          <w:b/>
          <w:szCs w:val="24"/>
        </w:rPr>
      </w:pPr>
    </w:p>
    <w:p w14:paraId="3B89A5FE" w14:textId="380E3438" w:rsidR="00DE632D" w:rsidRDefault="005329CB" w:rsidP="00DE632D">
      <w:pPr>
        <w:ind w:left="990" w:hanging="990"/>
        <w:rPr>
          <w:rFonts w:ascii="Times New Roman" w:hAnsi="Times New Roman"/>
          <w:bCs/>
          <w:szCs w:val="24"/>
        </w:rPr>
      </w:pPr>
      <w:r>
        <w:rPr>
          <w:rFonts w:ascii="Times New Roman" w:hAnsi="Times New Roman"/>
          <w:b/>
          <w:szCs w:val="24"/>
          <w:u w:val="single"/>
        </w:rPr>
        <w:t>______</w:t>
      </w:r>
      <w:r>
        <w:rPr>
          <w:rFonts w:ascii="Times New Roman" w:hAnsi="Times New Roman"/>
          <w:b/>
          <w:szCs w:val="24"/>
        </w:rPr>
        <w:t xml:space="preserve"> 1</w:t>
      </w:r>
      <w:r w:rsidR="00DE632D">
        <w:rPr>
          <w:rFonts w:ascii="Times New Roman" w:hAnsi="Times New Roman"/>
          <w:b/>
          <w:szCs w:val="24"/>
        </w:rPr>
        <w:t xml:space="preserve">. </w:t>
      </w:r>
      <w:r w:rsidR="00DE632D" w:rsidRPr="00DE632D">
        <w:rPr>
          <w:rFonts w:ascii="Times New Roman" w:hAnsi="Times New Roman"/>
          <w:b/>
          <w:szCs w:val="24"/>
        </w:rPr>
        <w:t>Satisfactory Fingerprint/Criminal Background Check</w:t>
      </w:r>
      <w:r w:rsidR="00DE632D">
        <w:rPr>
          <w:rFonts w:ascii="Times New Roman" w:hAnsi="Times New Roman"/>
          <w:bCs/>
          <w:szCs w:val="24"/>
        </w:rPr>
        <w:t xml:space="preserve">. Must be completed through ECTC. No other results will be accepted. Information will be provided in the conditional acceptance packet. </w:t>
      </w:r>
    </w:p>
    <w:p w14:paraId="1DDCE34B" w14:textId="3E088206" w:rsidR="00DE632D" w:rsidRDefault="00DE632D" w:rsidP="00DE632D">
      <w:pPr>
        <w:ind w:left="990" w:hanging="990"/>
        <w:rPr>
          <w:rFonts w:ascii="Times New Roman" w:hAnsi="Times New Roman"/>
          <w:bCs/>
          <w:szCs w:val="24"/>
        </w:rPr>
      </w:pPr>
    </w:p>
    <w:p w14:paraId="6770E87C" w14:textId="5CFA289F" w:rsidR="00DE632D" w:rsidRDefault="00DE632D" w:rsidP="00DE632D">
      <w:pPr>
        <w:ind w:left="990" w:hanging="990"/>
        <w:rPr>
          <w:rFonts w:ascii="Times New Roman" w:hAnsi="Times New Roman"/>
          <w:bCs/>
          <w:szCs w:val="24"/>
        </w:rPr>
      </w:pPr>
      <w:r>
        <w:rPr>
          <w:rFonts w:ascii="Times New Roman" w:hAnsi="Times New Roman"/>
          <w:b/>
          <w:szCs w:val="24"/>
          <w:u w:val="single"/>
        </w:rPr>
        <w:t>______</w:t>
      </w:r>
      <w:r>
        <w:rPr>
          <w:rFonts w:ascii="Times New Roman" w:hAnsi="Times New Roman"/>
          <w:b/>
          <w:szCs w:val="24"/>
        </w:rPr>
        <w:t xml:space="preserve"> 2. </w:t>
      </w:r>
      <w:r w:rsidRPr="00DE632D">
        <w:rPr>
          <w:rFonts w:ascii="Times New Roman" w:hAnsi="Times New Roman"/>
          <w:b/>
          <w:szCs w:val="24"/>
        </w:rPr>
        <w:t>10-Panel Drug Screening – with Satisfactory Results</w:t>
      </w:r>
      <w:r>
        <w:rPr>
          <w:rFonts w:ascii="Times New Roman" w:hAnsi="Times New Roman"/>
          <w:bCs/>
          <w:szCs w:val="24"/>
        </w:rPr>
        <w:t xml:space="preserve">. Must be completed through ECTC provider. No other results will be accepted. Information will be provided in the conditional acceptance packet. </w:t>
      </w:r>
    </w:p>
    <w:p w14:paraId="03F54EC8" w14:textId="74DBFB29" w:rsidR="00DE632D" w:rsidRDefault="00DE632D" w:rsidP="00DE632D">
      <w:pPr>
        <w:ind w:left="990" w:hanging="990"/>
        <w:rPr>
          <w:rFonts w:ascii="Times New Roman" w:hAnsi="Times New Roman"/>
          <w:bCs/>
          <w:szCs w:val="24"/>
        </w:rPr>
      </w:pPr>
    </w:p>
    <w:p w14:paraId="363F500D" w14:textId="5A028BA5" w:rsidR="00DE632D" w:rsidRDefault="00DE632D" w:rsidP="00DE632D">
      <w:pPr>
        <w:ind w:left="990" w:hanging="990"/>
        <w:rPr>
          <w:rFonts w:ascii="Times New Roman" w:hAnsi="Times New Roman"/>
          <w:b/>
          <w:szCs w:val="24"/>
        </w:rPr>
      </w:pPr>
      <w:r>
        <w:rPr>
          <w:rFonts w:ascii="Times New Roman" w:hAnsi="Times New Roman"/>
          <w:b/>
          <w:szCs w:val="24"/>
          <w:u w:val="single"/>
        </w:rPr>
        <w:t>______</w:t>
      </w:r>
      <w:r>
        <w:rPr>
          <w:rFonts w:ascii="Times New Roman" w:hAnsi="Times New Roman"/>
          <w:b/>
          <w:szCs w:val="24"/>
        </w:rPr>
        <w:t xml:space="preserve"> 3. Medical Examination/Physical – with Satisfactory Results. </w:t>
      </w:r>
    </w:p>
    <w:p w14:paraId="2EB41747" w14:textId="4D876600" w:rsidR="00DE632D" w:rsidRDefault="00DE632D" w:rsidP="00DE632D">
      <w:pPr>
        <w:ind w:left="990" w:hanging="990"/>
        <w:rPr>
          <w:rFonts w:ascii="Times New Roman" w:hAnsi="Times New Roman"/>
          <w:bCs/>
          <w:szCs w:val="24"/>
        </w:rPr>
      </w:pPr>
      <w:r>
        <w:rPr>
          <w:rFonts w:ascii="Times New Roman" w:hAnsi="Times New Roman"/>
          <w:bCs/>
          <w:szCs w:val="24"/>
        </w:rPr>
        <w:tab/>
        <w:t xml:space="preserve">An applicant must submit a </w:t>
      </w:r>
      <w:r w:rsidRPr="0015333F">
        <w:rPr>
          <w:rFonts w:ascii="Times New Roman" w:hAnsi="Times New Roman"/>
          <w:b/>
          <w:szCs w:val="24"/>
        </w:rPr>
        <w:t>complete</w:t>
      </w:r>
      <w:r>
        <w:rPr>
          <w:rFonts w:ascii="Times New Roman" w:hAnsi="Times New Roman"/>
          <w:bCs/>
          <w:szCs w:val="24"/>
        </w:rPr>
        <w:t xml:space="preserve"> physical exam report signed by a Physician (MD/DO), a Physician Assistance (PA), or an Advanced Practice Registered Nurse (APRN). A form will be provided, and the applicant will be given a deadline for submission.</w:t>
      </w:r>
    </w:p>
    <w:p w14:paraId="2A73AA53" w14:textId="3259EF25" w:rsidR="00DE632D" w:rsidRDefault="00DE632D" w:rsidP="00DE632D">
      <w:pPr>
        <w:ind w:left="990" w:hanging="990"/>
        <w:rPr>
          <w:rFonts w:ascii="Times New Roman" w:hAnsi="Times New Roman"/>
          <w:bCs/>
          <w:szCs w:val="24"/>
        </w:rPr>
      </w:pPr>
    </w:p>
    <w:p w14:paraId="3F3832BC" w14:textId="6DD3E823" w:rsidR="00DE632D" w:rsidRDefault="00DE632D" w:rsidP="00DE632D">
      <w:pPr>
        <w:ind w:left="990" w:hanging="990"/>
        <w:rPr>
          <w:rFonts w:ascii="Times New Roman" w:hAnsi="Times New Roman"/>
          <w:b/>
          <w:szCs w:val="24"/>
        </w:rPr>
      </w:pPr>
      <w:r>
        <w:rPr>
          <w:rFonts w:ascii="Times New Roman" w:hAnsi="Times New Roman"/>
          <w:b/>
          <w:szCs w:val="24"/>
          <w:u w:val="single"/>
        </w:rPr>
        <w:t>______</w:t>
      </w:r>
      <w:r>
        <w:rPr>
          <w:rFonts w:ascii="Times New Roman" w:hAnsi="Times New Roman"/>
          <w:b/>
          <w:szCs w:val="24"/>
        </w:rPr>
        <w:t xml:space="preserve"> 4. Current PPD or TB Test or Declination with X-Ray results within 1 year</w:t>
      </w:r>
    </w:p>
    <w:p w14:paraId="757D6C51" w14:textId="67B144F4" w:rsidR="00DE632D" w:rsidRDefault="00DE632D" w:rsidP="00DE632D">
      <w:pPr>
        <w:ind w:left="990" w:hanging="990"/>
        <w:rPr>
          <w:rFonts w:ascii="Times New Roman" w:hAnsi="Times New Roman"/>
          <w:bCs/>
          <w:szCs w:val="24"/>
        </w:rPr>
      </w:pPr>
    </w:p>
    <w:p w14:paraId="16AF2347" w14:textId="47E9B5F9" w:rsidR="00DE632D" w:rsidRDefault="00DE632D" w:rsidP="00DE632D">
      <w:pPr>
        <w:ind w:left="990" w:hanging="990"/>
        <w:rPr>
          <w:rFonts w:ascii="Times New Roman" w:hAnsi="Times New Roman"/>
          <w:b/>
          <w:szCs w:val="24"/>
        </w:rPr>
      </w:pPr>
      <w:r>
        <w:rPr>
          <w:rFonts w:ascii="Times New Roman" w:hAnsi="Times New Roman"/>
          <w:b/>
          <w:szCs w:val="24"/>
          <w:u w:val="single"/>
        </w:rPr>
        <w:t>______</w:t>
      </w:r>
      <w:r>
        <w:rPr>
          <w:rFonts w:ascii="Times New Roman" w:hAnsi="Times New Roman"/>
          <w:b/>
          <w:szCs w:val="24"/>
        </w:rPr>
        <w:t xml:space="preserve"> 5. Current Immunization Record:</w:t>
      </w:r>
    </w:p>
    <w:p w14:paraId="6BF6DBEF" w14:textId="7BFDDB3E" w:rsidR="00DE632D" w:rsidRDefault="00DE632D" w:rsidP="00DE632D">
      <w:pPr>
        <w:ind w:left="990" w:hanging="990"/>
        <w:rPr>
          <w:rFonts w:ascii="Times New Roman" w:hAnsi="Times New Roman"/>
          <w:bCs/>
          <w:szCs w:val="24"/>
        </w:rPr>
      </w:pPr>
      <w:r>
        <w:rPr>
          <w:rFonts w:ascii="Times New Roman" w:hAnsi="Times New Roman"/>
          <w:bCs/>
          <w:szCs w:val="24"/>
        </w:rPr>
        <w:tab/>
        <w:t xml:space="preserve">An applicant </w:t>
      </w:r>
      <w:r w:rsidRPr="0015333F">
        <w:rPr>
          <w:rFonts w:ascii="Times New Roman" w:hAnsi="Times New Roman"/>
          <w:b/>
          <w:szCs w:val="24"/>
        </w:rPr>
        <w:t>must</w:t>
      </w:r>
      <w:r>
        <w:rPr>
          <w:rFonts w:ascii="Times New Roman" w:hAnsi="Times New Roman"/>
          <w:bCs/>
          <w:szCs w:val="24"/>
        </w:rPr>
        <w:t xml:space="preserve"> submit a complete and current immunization record </w:t>
      </w:r>
      <w:r w:rsidRPr="0015333F">
        <w:rPr>
          <w:rFonts w:ascii="Times New Roman" w:hAnsi="Times New Roman"/>
          <w:b/>
          <w:szCs w:val="24"/>
        </w:rPr>
        <w:t>signed</w:t>
      </w:r>
      <w:r>
        <w:rPr>
          <w:rFonts w:ascii="Times New Roman" w:hAnsi="Times New Roman"/>
          <w:bCs/>
          <w:szCs w:val="24"/>
        </w:rPr>
        <w:t xml:space="preserve"> by a </w:t>
      </w:r>
      <w:r w:rsidR="00E62CF9">
        <w:rPr>
          <w:rFonts w:ascii="Times New Roman" w:hAnsi="Times New Roman"/>
          <w:bCs/>
          <w:szCs w:val="24"/>
        </w:rPr>
        <w:t>P</w:t>
      </w:r>
      <w:r>
        <w:rPr>
          <w:rFonts w:ascii="Times New Roman" w:hAnsi="Times New Roman"/>
          <w:bCs/>
          <w:szCs w:val="24"/>
        </w:rPr>
        <w:t xml:space="preserve">rimary </w:t>
      </w:r>
      <w:r w:rsidR="00E62CF9">
        <w:rPr>
          <w:rFonts w:ascii="Times New Roman" w:hAnsi="Times New Roman"/>
          <w:bCs/>
          <w:szCs w:val="24"/>
        </w:rPr>
        <w:t>C</w:t>
      </w:r>
      <w:r>
        <w:rPr>
          <w:rFonts w:ascii="Times New Roman" w:hAnsi="Times New Roman"/>
          <w:bCs/>
          <w:szCs w:val="24"/>
        </w:rPr>
        <w:t xml:space="preserve">are </w:t>
      </w:r>
      <w:r w:rsidR="00E62CF9">
        <w:rPr>
          <w:rFonts w:ascii="Times New Roman" w:hAnsi="Times New Roman"/>
          <w:bCs/>
          <w:szCs w:val="24"/>
        </w:rPr>
        <w:t>P</w:t>
      </w:r>
      <w:r>
        <w:rPr>
          <w:rFonts w:ascii="Times New Roman" w:hAnsi="Times New Roman"/>
          <w:bCs/>
          <w:szCs w:val="24"/>
        </w:rPr>
        <w:t xml:space="preserve">hysician or Health Department Staff. Immunizations include: </w:t>
      </w:r>
      <w:r w:rsidRPr="0015333F">
        <w:rPr>
          <w:rFonts w:ascii="Times New Roman" w:hAnsi="Times New Roman"/>
          <w:b/>
          <w:szCs w:val="24"/>
        </w:rPr>
        <w:t>Polio</w:t>
      </w:r>
      <w:r>
        <w:rPr>
          <w:rFonts w:ascii="Times New Roman" w:hAnsi="Times New Roman"/>
          <w:bCs/>
          <w:szCs w:val="24"/>
        </w:rPr>
        <w:t xml:space="preserve"> (3 doses), </w:t>
      </w:r>
      <w:r w:rsidRPr="0015333F">
        <w:rPr>
          <w:rFonts w:ascii="Times New Roman" w:hAnsi="Times New Roman"/>
          <w:b/>
          <w:szCs w:val="24"/>
        </w:rPr>
        <w:t>Hepatitis B series</w:t>
      </w:r>
      <w:r>
        <w:rPr>
          <w:rFonts w:ascii="Times New Roman" w:hAnsi="Times New Roman"/>
          <w:bCs/>
          <w:szCs w:val="24"/>
        </w:rPr>
        <w:t xml:space="preserve">, </w:t>
      </w:r>
      <w:r w:rsidRPr="0015333F">
        <w:rPr>
          <w:rFonts w:ascii="Times New Roman" w:hAnsi="Times New Roman"/>
          <w:b/>
          <w:szCs w:val="24"/>
        </w:rPr>
        <w:t>Tetanus</w:t>
      </w:r>
      <w:r>
        <w:rPr>
          <w:rFonts w:ascii="Times New Roman" w:hAnsi="Times New Roman"/>
          <w:bCs/>
          <w:szCs w:val="24"/>
        </w:rPr>
        <w:t xml:space="preserve"> (within 10 years), </w:t>
      </w:r>
      <w:r w:rsidRPr="0015333F">
        <w:rPr>
          <w:rFonts w:ascii="Times New Roman" w:hAnsi="Times New Roman"/>
          <w:b/>
          <w:szCs w:val="24"/>
        </w:rPr>
        <w:t>Measles, Mumps Rubella</w:t>
      </w:r>
      <w:r>
        <w:rPr>
          <w:rFonts w:ascii="Times New Roman" w:hAnsi="Times New Roman"/>
          <w:bCs/>
          <w:szCs w:val="24"/>
        </w:rPr>
        <w:t xml:space="preserve"> (2 doses</w:t>
      </w:r>
      <w:r w:rsidRPr="0015333F">
        <w:rPr>
          <w:rFonts w:ascii="Times New Roman" w:hAnsi="Times New Roman"/>
          <w:bCs/>
          <w:szCs w:val="24"/>
        </w:rPr>
        <w:t xml:space="preserve">), </w:t>
      </w:r>
      <w:r w:rsidRPr="0015333F">
        <w:rPr>
          <w:rFonts w:ascii="Times New Roman" w:hAnsi="Times New Roman"/>
          <w:b/>
          <w:szCs w:val="24"/>
        </w:rPr>
        <w:t>Chicken Pox Vaccine or Titer</w:t>
      </w:r>
      <w:r w:rsidRPr="0015333F">
        <w:rPr>
          <w:rFonts w:ascii="Times New Roman" w:hAnsi="Times New Roman"/>
          <w:bCs/>
          <w:szCs w:val="24"/>
        </w:rPr>
        <w:t xml:space="preserve">, </w:t>
      </w:r>
      <w:r w:rsidRPr="0015333F">
        <w:rPr>
          <w:rFonts w:ascii="Times New Roman" w:hAnsi="Times New Roman"/>
          <w:b/>
          <w:szCs w:val="24"/>
        </w:rPr>
        <w:t>COVID-19 Vaccine or Exemption</w:t>
      </w:r>
      <w:r w:rsidRPr="0015333F">
        <w:rPr>
          <w:rFonts w:ascii="Times New Roman" w:hAnsi="Times New Roman"/>
          <w:bCs/>
          <w:szCs w:val="24"/>
        </w:rPr>
        <w:t xml:space="preserve">. A form will be provided in the conditional acceptance packet with a deadline for </w:t>
      </w:r>
      <w:r>
        <w:rPr>
          <w:rFonts w:ascii="Times New Roman" w:hAnsi="Times New Roman"/>
          <w:bCs/>
          <w:szCs w:val="24"/>
        </w:rPr>
        <w:t>submission.</w:t>
      </w:r>
    </w:p>
    <w:p w14:paraId="750D51E1" w14:textId="1B0B0D7E" w:rsidR="00DE632D" w:rsidRDefault="00DE632D" w:rsidP="00DE632D">
      <w:pPr>
        <w:ind w:left="990" w:hanging="990"/>
        <w:rPr>
          <w:rFonts w:ascii="Times New Roman" w:hAnsi="Times New Roman"/>
          <w:bCs/>
          <w:szCs w:val="24"/>
        </w:rPr>
      </w:pPr>
    </w:p>
    <w:p w14:paraId="12114BDB" w14:textId="2D456E9F" w:rsidR="00DE632D" w:rsidRDefault="00DE632D" w:rsidP="00DE632D">
      <w:pPr>
        <w:ind w:left="990" w:hanging="990"/>
        <w:rPr>
          <w:rFonts w:ascii="Times New Roman" w:hAnsi="Times New Roman"/>
          <w:b/>
          <w:szCs w:val="24"/>
        </w:rPr>
      </w:pPr>
      <w:r>
        <w:rPr>
          <w:rFonts w:ascii="Times New Roman" w:hAnsi="Times New Roman"/>
          <w:b/>
          <w:szCs w:val="24"/>
          <w:u w:val="single"/>
        </w:rPr>
        <w:t>______</w:t>
      </w:r>
      <w:r>
        <w:rPr>
          <w:rFonts w:ascii="Times New Roman" w:hAnsi="Times New Roman"/>
          <w:b/>
          <w:szCs w:val="24"/>
        </w:rPr>
        <w:t xml:space="preserve"> 6. CPR Requirement:</w:t>
      </w:r>
    </w:p>
    <w:p w14:paraId="5BB18687" w14:textId="692DB3C7" w:rsidR="00DE632D" w:rsidRPr="00DE632D" w:rsidRDefault="00DE632D" w:rsidP="00DE632D">
      <w:pPr>
        <w:ind w:left="990" w:hanging="990"/>
        <w:rPr>
          <w:rFonts w:ascii="Times New Roman" w:hAnsi="Times New Roman"/>
          <w:bCs/>
          <w:szCs w:val="24"/>
        </w:rPr>
      </w:pPr>
      <w:r>
        <w:rPr>
          <w:rFonts w:ascii="Times New Roman" w:hAnsi="Times New Roman"/>
          <w:bCs/>
          <w:szCs w:val="24"/>
        </w:rPr>
        <w:tab/>
        <w:t xml:space="preserve">It is </w:t>
      </w:r>
      <w:r w:rsidRPr="0015333F">
        <w:rPr>
          <w:rFonts w:ascii="Times New Roman" w:hAnsi="Times New Roman"/>
          <w:b/>
          <w:szCs w:val="24"/>
          <w:u w:val="single"/>
        </w:rPr>
        <w:t>mandatory</w:t>
      </w:r>
      <w:r>
        <w:rPr>
          <w:rFonts w:ascii="Times New Roman" w:hAnsi="Times New Roman"/>
          <w:bCs/>
          <w:szCs w:val="24"/>
        </w:rPr>
        <w:t xml:space="preserve"> that each student be certified in adult, infant and child CPR to attend clinical rotations in the hospitals, nursing homes, etc. The requirement for our program is to be certified by the </w:t>
      </w:r>
      <w:r w:rsidRPr="0015333F">
        <w:rPr>
          <w:rFonts w:ascii="Times New Roman" w:hAnsi="Times New Roman"/>
          <w:b/>
          <w:szCs w:val="24"/>
        </w:rPr>
        <w:t>American Heart Association (BCLS-C) for Healthcare Provider</w:t>
      </w:r>
      <w:r>
        <w:rPr>
          <w:rFonts w:ascii="Times New Roman" w:hAnsi="Times New Roman"/>
          <w:bCs/>
          <w:szCs w:val="24"/>
        </w:rPr>
        <w:t>. Students are expected to present a current CPR card on the FIRST DAY OF CLASS.</w:t>
      </w:r>
    </w:p>
    <w:p w14:paraId="23C55E6A" w14:textId="04562CFF" w:rsidR="00C131D3" w:rsidRPr="00B4714D" w:rsidRDefault="005329CB" w:rsidP="005329CB">
      <w:pPr>
        <w:rPr>
          <w:rFonts w:ascii="Times New Roman" w:hAnsi="Times New Roman"/>
          <w:b/>
          <w:szCs w:val="24"/>
          <w:u w:val="single"/>
        </w:rPr>
      </w:pPr>
      <w:r>
        <w:rPr>
          <w:rFonts w:ascii="Times New Roman" w:hAnsi="Times New Roman"/>
          <w:b/>
          <w:szCs w:val="24"/>
          <w:u w:val="single"/>
        </w:rPr>
        <w:t xml:space="preserve">                                                                                                                                                                                                                                                                                                                                                                                                                                                                                                                                                                                                                                          </w:t>
      </w:r>
    </w:p>
    <w:p w14:paraId="66FD5BD8" w14:textId="29D8E036" w:rsidR="003E295D" w:rsidRDefault="00E62CF9" w:rsidP="005329CB">
      <w:pPr>
        <w:rPr>
          <w:rFonts w:ascii="Times New Roman" w:hAnsi="Times New Roman"/>
          <w:b/>
          <w:szCs w:val="24"/>
          <w:u w:val="single"/>
        </w:rPr>
      </w:pPr>
      <w:r w:rsidRPr="00E62CF9">
        <w:rPr>
          <w:rFonts w:ascii="Times New Roman" w:hAnsi="Times New Roman"/>
          <w:b/>
          <w:szCs w:val="24"/>
        </w:rPr>
        <w:t xml:space="preserve">Upon completion of all admission requirements, and acceptance into the Practical Nursing Program, </w:t>
      </w:r>
      <w:r>
        <w:rPr>
          <w:rFonts w:ascii="Times New Roman" w:hAnsi="Times New Roman"/>
          <w:b/>
          <w:szCs w:val="24"/>
          <w:u w:val="single"/>
        </w:rPr>
        <w:t>the student must maintain a 2.0 GPA to continue in the program.</w:t>
      </w:r>
    </w:p>
    <w:p w14:paraId="001E379C" w14:textId="224813CC" w:rsidR="00E62CF9" w:rsidRDefault="00E62CF9" w:rsidP="005329CB">
      <w:pPr>
        <w:rPr>
          <w:rFonts w:ascii="Times New Roman" w:hAnsi="Times New Roman"/>
          <w:b/>
          <w:szCs w:val="24"/>
          <w:u w:val="single"/>
        </w:rPr>
      </w:pPr>
    </w:p>
    <w:p w14:paraId="422C2E76" w14:textId="00B3619C" w:rsidR="00E62CF9" w:rsidRPr="00E62CF9" w:rsidRDefault="00E62CF9" w:rsidP="005329CB">
      <w:pPr>
        <w:rPr>
          <w:rFonts w:ascii="Times New Roman" w:hAnsi="Times New Roman"/>
          <w:b/>
          <w:szCs w:val="24"/>
        </w:rPr>
      </w:pPr>
      <w:r>
        <w:rPr>
          <w:rFonts w:ascii="Times New Roman" w:hAnsi="Times New Roman"/>
          <w:b/>
          <w:szCs w:val="24"/>
        </w:rPr>
        <w:t>IT IS THE RESPONSIBILITY OF THE STUDENT TO MAINTAIN COMMUNICATION WITH HIS/HER/THEIR ADVISOR TO ENSURE THAT THE APPLICATION PACKET IS COMPLETE AND UP-TO-DATE WITH CURRENT ADMISSION REQUIREMENTS.</w:t>
      </w:r>
    </w:p>
    <w:p w14:paraId="02752AE5" w14:textId="77777777" w:rsidR="003E295D" w:rsidRPr="00B4714D" w:rsidRDefault="003E295D" w:rsidP="00F122CD">
      <w:pPr>
        <w:jc w:val="center"/>
        <w:rPr>
          <w:rFonts w:ascii="Times New Roman" w:hAnsi="Times New Roman"/>
          <w:b/>
          <w:szCs w:val="24"/>
          <w:u w:val="single"/>
        </w:rPr>
      </w:pPr>
    </w:p>
    <w:p w14:paraId="3BEC679D" w14:textId="77777777" w:rsidR="003E295D" w:rsidRPr="00B4714D" w:rsidRDefault="003E295D" w:rsidP="00F122CD">
      <w:pPr>
        <w:jc w:val="center"/>
        <w:rPr>
          <w:rFonts w:ascii="Times New Roman" w:hAnsi="Times New Roman"/>
          <w:b/>
          <w:szCs w:val="24"/>
          <w:u w:val="single"/>
        </w:rPr>
      </w:pPr>
    </w:p>
    <w:p w14:paraId="486D4327" w14:textId="77777777" w:rsidR="003E295D" w:rsidRPr="00B4714D" w:rsidRDefault="003E295D" w:rsidP="00F122CD">
      <w:pPr>
        <w:jc w:val="center"/>
        <w:rPr>
          <w:rFonts w:ascii="Times New Roman" w:hAnsi="Times New Roman"/>
          <w:b/>
          <w:szCs w:val="24"/>
          <w:u w:val="single"/>
        </w:rPr>
      </w:pPr>
    </w:p>
    <w:p w14:paraId="3F58C2CF" w14:textId="77777777" w:rsidR="003E295D" w:rsidRPr="00B4714D" w:rsidRDefault="003E295D" w:rsidP="00F122CD">
      <w:pPr>
        <w:jc w:val="center"/>
        <w:rPr>
          <w:rFonts w:ascii="Times New Roman" w:hAnsi="Times New Roman"/>
          <w:b/>
          <w:szCs w:val="24"/>
          <w:u w:val="single"/>
        </w:rPr>
      </w:pPr>
    </w:p>
    <w:p w14:paraId="7E89EBBC" w14:textId="77777777" w:rsidR="003E295D" w:rsidRPr="00B4714D" w:rsidRDefault="003E295D" w:rsidP="00F122CD">
      <w:pPr>
        <w:jc w:val="center"/>
        <w:rPr>
          <w:rFonts w:ascii="Times New Roman" w:hAnsi="Times New Roman"/>
          <w:b/>
          <w:szCs w:val="24"/>
          <w:u w:val="single"/>
        </w:rPr>
      </w:pPr>
    </w:p>
    <w:p w14:paraId="1485A05B" w14:textId="77777777" w:rsidR="003E295D" w:rsidRPr="00B4714D" w:rsidRDefault="003E295D" w:rsidP="00F122CD">
      <w:pPr>
        <w:jc w:val="center"/>
        <w:rPr>
          <w:rFonts w:ascii="Times New Roman" w:hAnsi="Times New Roman"/>
          <w:b/>
          <w:szCs w:val="24"/>
          <w:u w:val="single"/>
        </w:rPr>
      </w:pPr>
    </w:p>
    <w:p w14:paraId="045B2B16" w14:textId="77777777" w:rsidR="003E295D" w:rsidRPr="00B4714D" w:rsidRDefault="003E295D" w:rsidP="00F122CD">
      <w:pPr>
        <w:jc w:val="center"/>
        <w:rPr>
          <w:rFonts w:ascii="Times New Roman" w:hAnsi="Times New Roman"/>
          <w:b/>
          <w:szCs w:val="24"/>
          <w:u w:val="single"/>
        </w:rPr>
      </w:pPr>
    </w:p>
    <w:sectPr w:rsidR="003E295D" w:rsidRPr="00B4714D" w:rsidSect="00307C56">
      <w:headerReference w:type="default" r:id="rId14"/>
      <w:footerReference w:type="even" r:id="rId15"/>
      <w:footerReference w:type="default" r:id="rId16"/>
      <w:headerReference w:type="first" r:id="rId17"/>
      <w:footerReference w:type="first" r:id="rId18"/>
      <w:pgSz w:w="12240" w:h="15840" w:code="1"/>
      <w:pgMar w:top="1080" w:right="1080" w:bottom="1080" w:left="1080" w:header="720" w:footer="720" w:gutter="0"/>
      <w:pgBorders w:offsetFrom="page">
        <w:top w:val="thinThickThinMediumGap" w:sz="24" w:space="24" w:color="215868" w:themeColor="accent5" w:themeShade="80"/>
        <w:left w:val="thinThickThinMediumGap" w:sz="24" w:space="24" w:color="215868" w:themeColor="accent5" w:themeShade="80"/>
        <w:bottom w:val="thinThickThinMediumGap" w:sz="24" w:space="24" w:color="215868" w:themeColor="accent5" w:themeShade="80"/>
        <w:right w:val="thinThickThinMediumGap" w:sz="24" w:space="24" w:color="215868" w:themeColor="accent5" w:themeShade="8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3CAEE" w14:textId="77777777" w:rsidR="00864417" w:rsidRDefault="00864417">
      <w:r>
        <w:separator/>
      </w:r>
    </w:p>
  </w:endnote>
  <w:endnote w:type="continuationSeparator" w:id="0">
    <w:p w14:paraId="4483F63F" w14:textId="77777777" w:rsidR="00864417" w:rsidRDefault="0086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73B8" w14:textId="77777777" w:rsidR="006C5986" w:rsidRDefault="00151386" w:rsidP="005C3A94">
    <w:pPr>
      <w:pStyle w:val="Footer"/>
      <w:framePr w:wrap="around" w:vAnchor="text" w:hAnchor="margin" w:xAlign="right" w:y="1"/>
      <w:rPr>
        <w:rStyle w:val="PageNumber"/>
      </w:rPr>
    </w:pPr>
    <w:r>
      <w:rPr>
        <w:rStyle w:val="PageNumber"/>
      </w:rPr>
      <w:fldChar w:fldCharType="begin"/>
    </w:r>
    <w:r w:rsidR="006C5986">
      <w:rPr>
        <w:rStyle w:val="PageNumber"/>
      </w:rPr>
      <w:instrText xml:space="preserve">PAGE  </w:instrText>
    </w:r>
    <w:r>
      <w:rPr>
        <w:rStyle w:val="PageNumber"/>
      </w:rPr>
      <w:fldChar w:fldCharType="end"/>
    </w:r>
  </w:p>
  <w:p w14:paraId="58B63149" w14:textId="77777777" w:rsidR="006C5986" w:rsidRDefault="006C5986" w:rsidP="007C5C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17C7" w14:textId="77777777" w:rsidR="006C5986" w:rsidRPr="0098169E" w:rsidRDefault="00151386" w:rsidP="005C3A94">
    <w:pPr>
      <w:pStyle w:val="Footer"/>
      <w:framePr w:wrap="around" w:vAnchor="text" w:hAnchor="margin" w:xAlign="right" w:y="1"/>
      <w:rPr>
        <w:rStyle w:val="PageNumber"/>
        <w:sz w:val="20"/>
      </w:rPr>
    </w:pPr>
    <w:r w:rsidRPr="0098169E">
      <w:rPr>
        <w:rStyle w:val="PageNumber"/>
        <w:sz w:val="20"/>
      </w:rPr>
      <w:fldChar w:fldCharType="begin"/>
    </w:r>
    <w:r w:rsidR="006C5986" w:rsidRPr="0098169E">
      <w:rPr>
        <w:rStyle w:val="PageNumber"/>
        <w:sz w:val="20"/>
      </w:rPr>
      <w:instrText xml:space="preserve">PAGE  </w:instrText>
    </w:r>
    <w:r w:rsidRPr="0098169E">
      <w:rPr>
        <w:rStyle w:val="PageNumber"/>
        <w:sz w:val="20"/>
      </w:rPr>
      <w:fldChar w:fldCharType="separate"/>
    </w:r>
    <w:r w:rsidR="005E3761">
      <w:rPr>
        <w:rStyle w:val="PageNumber"/>
        <w:noProof/>
        <w:sz w:val="20"/>
      </w:rPr>
      <w:t>1</w:t>
    </w:r>
    <w:r w:rsidRPr="0098169E">
      <w:rPr>
        <w:rStyle w:val="PageNumber"/>
        <w:sz w:val="20"/>
      </w:rPr>
      <w:fldChar w:fldCharType="end"/>
    </w:r>
  </w:p>
  <w:p w14:paraId="4DCFEF87" w14:textId="09FF4FA8" w:rsidR="006C5986" w:rsidRPr="0098169E" w:rsidRDefault="00F909CC" w:rsidP="007C5CFF">
    <w:pPr>
      <w:pStyle w:val="Footer"/>
      <w:ind w:right="360"/>
      <w:rPr>
        <w:sz w:val="16"/>
        <w:szCs w:val="16"/>
      </w:rPr>
    </w:pPr>
    <w:r>
      <w:rPr>
        <w:sz w:val="16"/>
        <w:szCs w:val="16"/>
      </w:rPr>
      <w:t>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C292" w14:textId="61AF1CE7" w:rsidR="00307C56" w:rsidRPr="00307C56" w:rsidRDefault="00307C56">
    <w:pPr>
      <w:pStyle w:val="Footer"/>
      <w:rPr>
        <w:sz w:val="16"/>
        <w:szCs w:val="12"/>
      </w:rPr>
    </w:pPr>
    <w:r w:rsidRPr="00307C56">
      <w:rPr>
        <w:sz w:val="16"/>
        <w:szCs w:val="12"/>
      </w:rPr>
      <w:t xml:space="preserve">Revised </w:t>
    </w:r>
    <w:r w:rsidR="00BA0407">
      <w:rPr>
        <w:sz w:val="16"/>
        <w:szCs w:val="12"/>
      </w:rPr>
      <w:t>02.13.2024</w:t>
    </w:r>
  </w:p>
  <w:p w14:paraId="0952BFB9" w14:textId="77777777" w:rsidR="00307C56" w:rsidRPr="00307C56" w:rsidRDefault="00307C56">
    <w:pPr>
      <w:pStyle w:val="Footer"/>
      <w:rPr>
        <w:sz w:val="16"/>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346A6" w14:textId="77777777" w:rsidR="00864417" w:rsidRDefault="00864417">
      <w:r>
        <w:separator/>
      </w:r>
    </w:p>
  </w:footnote>
  <w:footnote w:type="continuationSeparator" w:id="0">
    <w:p w14:paraId="1D3E4391" w14:textId="77777777" w:rsidR="00864417" w:rsidRDefault="00864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33E7" w14:textId="4C0F1853" w:rsidR="00AA4EBF" w:rsidRPr="001750EC" w:rsidRDefault="001750EC" w:rsidP="00BF3F47">
    <w:pPr>
      <w:pStyle w:val="Heading4"/>
      <w:jc w:val="center"/>
      <w:rPr>
        <w:rStyle w:val="IntenseEmphasis"/>
        <w:rFonts w:asciiTheme="minorHAnsi" w:hAnsiTheme="minorHAnsi" w:cstheme="minorHAnsi"/>
        <w:i w:val="0"/>
        <w:iCs w:val="0"/>
        <w:color w:val="auto"/>
        <w:sz w:val="28"/>
        <w:szCs w:val="28"/>
      </w:rPr>
    </w:pPr>
    <w:r w:rsidRPr="001750EC">
      <w:rPr>
        <w:rStyle w:val="IntenseEmphasis"/>
        <w:rFonts w:asciiTheme="minorHAnsi" w:hAnsiTheme="minorHAnsi" w:cstheme="minorHAnsi"/>
        <w:i w:val="0"/>
        <w:iCs w:val="0"/>
        <w:color w:val="auto"/>
        <w:sz w:val="28"/>
        <w:szCs w:val="28"/>
      </w:rPr>
      <w:t>Emerald Coast Technical College</w:t>
    </w:r>
  </w:p>
  <w:p w14:paraId="7A250C41" w14:textId="1DD3F47B" w:rsidR="001750EC" w:rsidRPr="001750EC" w:rsidRDefault="001750EC" w:rsidP="001750EC">
    <w:pPr>
      <w:jc w:val="center"/>
      <w:rPr>
        <w:rFonts w:asciiTheme="minorHAnsi" w:hAnsiTheme="minorHAnsi" w:cstheme="minorHAnsi"/>
        <w:b/>
        <w:sz w:val="28"/>
        <w:szCs w:val="22"/>
      </w:rPr>
    </w:pPr>
    <w:r w:rsidRPr="001750EC">
      <w:rPr>
        <w:rFonts w:asciiTheme="minorHAnsi" w:hAnsiTheme="minorHAnsi" w:cstheme="minorHAnsi"/>
        <w:b/>
        <w:sz w:val="28"/>
        <w:szCs w:val="22"/>
      </w:rPr>
      <w:t>Practical Nursing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AF77" w14:textId="6B62C413" w:rsidR="00B4714D" w:rsidRDefault="00B4714D" w:rsidP="00B4714D">
    <w:pPr>
      <w:rPr>
        <w:rStyle w:val="Emphasis"/>
      </w:rPr>
    </w:pPr>
    <w:r w:rsidRPr="00363212">
      <w:rPr>
        <w:b/>
        <w:bCs/>
        <w:noProof/>
      </w:rPr>
      <w:drawing>
        <wp:anchor distT="0" distB="0" distL="114300" distR="114300" simplePos="0" relativeHeight="251659264" behindDoc="0" locked="0" layoutInCell="1" allowOverlap="0" wp14:anchorId="226A6504" wp14:editId="2DDC20B1">
          <wp:simplePos x="0" y="0"/>
          <wp:positionH relativeFrom="page">
            <wp:align>center</wp:align>
          </wp:positionH>
          <wp:positionV relativeFrom="paragraph">
            <wp:posOffset>-24765</wp:posOffset>
          </wp:positionV>
          <wp:extent cx="1614805" cy="1475105"/>
          <wp:effectExtent l="0" t="0" r="4445" b="0"/>
          <wp:wrapThrough wrapText="bothSides">
            <wp:wrapPolygon edited="0">
              <wp:start x="510" y="0"/>
              <wp:lineTo x="0" y="1953"/>
              <wp:lineTo x="0" y="2232"/>
              <wp:lineTo x="1019" y="4463"/>
              <wp:lineTo x="0" y="9484"/>
              <wp:lineTo x="0" y="21200"/>
              <wp:lineTo x="1019" y="21200"/>
              <wp:lineTo x="21405" y="21200"/>
              <wp:lineTo x="21405" y="4463"/>
              <wp:lineTo x="16818" y="4463"/>
              <wp:lineTo x="19621" y="0"/>
              <wp:lineTo x="51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805" cy="1475105"/>
                  </a:xfrm>
                  <a:prstGeom prst="rect">
                    <a:avLst/>
                  </a:prstGeom>
                  <a:noFill/>
                </pic:spPr>
              </pic:pic>
            </a:graphicData>
          </a:graphic>
          <wp14:sizeRelH relativeFrom="margin">
            <wp14:pctWidth>0</wp14:pctWidth>
          </wp14:sizeRelH>
          <wp14:sizeRelV relativeFrom="margin">
            <wp14:pctHeight>0</wp14:pctHeight>
          </wp14:sizeRelV>
        </wp:anchor>
      </w:drawing>
    </w:r>
  </w:p>
  <w:p w14:paraId="7EECAC17" w14:textId="470A6558" w:rsidR="00B4714D" w:rsidRDefault="00B4714D" w:rsidP="00B4714D"/>
  <w:p w14:paraId="14AEFA1D" w14:textId="77777777" w:rsidR="00B4714D" w:rsidRPr="00B4714D" w:rsidRDefault="00B4714D" w:rsidP="00B4714D"/>
  <w:p w14:paraId="15DA2943" w14:textId="0C8BD478" w:rsidR="00B4714D" w:rsidRDefault="00B4714D" w:rsidP="00B4714D">
    <w:pPr>
      <w:rPr>
        <w:b/>
        <w:bCs/>
      </w:rPr>
    </w:pPr>
  </w:p>
  <w:p w14:paraId="256A56CD" w14:textId="77777777" w:rsidR="00B4714D" w:rsidRDefault="00B4714D" w:rsidP="00B4714D">
    <w:pPr>
      <w:rPr>
        <w:b/>
        <w:bCs/>
      </w:rPr>
    </w:pPr>
  </w:p>
  <w:p w14:paraId="7C3B6E40" w14:textId="77777777" w:rsidR="00B4714D" w:rsidRDefault="00B4714D" w:rsidP="00B4714D">
    <w:pPr>
      <w:rPr>
        <w:b/>
        <w:bCs/>
      </w:rPr>
    </w:pPr>
  </w:p>
  <w:p w14:paraId="461F470F" w14:textId="77777777" w:rsidR="00B4714D" w:rsidRDefault="00363212" w:rsidP="00B4714D">
    <w:pPr>
      <w:rPr>
        <w:b/>
        <w:bCs/>
      </w:rPr>
    </w:pPr>
    <w:r w:rsidRPr="00363212">
      <w:rPr>
        <w:b/>
        <w:bCs/>
      </w:rPr>
      <w:t xml:space="preserve">   </w:t>
    </w:r>
  </w:p>
  <w:p w14:paraId="4C4F3C09" w14:textId="77777777" w:rsidR="00B4714D" w:rsidRDefault="00B4714D" w:rsidP="00B4714D">
    <w:pPr>
      <w:rPr>
        <w:b/>
        <w:bCs/>
      </w:rPr>
    </w:pPr>
  </w:p>
  <w:p w14:paraId="0DD7EEB7" w14:textId="77777777" w:rsidR="00B4714D" w:rsidRDefault="00B4714D" w:rsidP="00B4714D">
    <w:pPr>
      <w:rPr>
        <w:b/>
        <w:bCs/>
      </w:rPr>
    </w:pPr>
  </w:p>
  <w:p w14:paraId="2D2517DC" w14:textId="4FD170A9" w:rsidR="00363212" w:rsidRPr="00B4714D" w:rsidRDefault="00363212" w:rsidP="00B4714D">
    <w:pPr>
      <w:jc w:val="center"/>
      <w:rPr>
        <w:rFonts w:asciiTheme="minorHAnsi" w:hAnsiTheme="minorHAnsi" w:cstheme="minorHAnsi"/>
        <w:b/>
        <w:bCs/>
        <w:sz w:val="32"/>
        <w:szCs w:val="24"/>
      </w:rPr>
    </w:pPr>
    <w:r w:rsidRPr="00B4714D">
      <w:rPr>
        <w:rFonts w:asciiTheme="minorHAnsi" w:hAnsiTheme="minorHAnsi" w:cstheme="minorHAnsi"/>
        <w:b/>
        <w:bCs/>
        <w:sz w:val="32"/>
        <w:szCs w:val="24"/>
      </w:rPr>
      <w:t>Health Sciences Division</w:t>
    </w:r>
  </w:p>
  <w:p w14:paraId="1B595F39" w14:textId="7951E51E" w:rsidR="00B4714D" w:rsidRPr="00B4714D" w:rsidRDefault="00363212" w:rsidP="00BF78C8">
    <w:pPr>
      <w:spacing w:after="120"/>
      <w:jc w:val="center"/>
      <w:rPr>
        <w:rFonts w:asciiTheme="minorHAnsi" w:hAnsiTheme="minorHAnsi" w:cstheme="minorHAnsi"/>
        <w:b/>
        <w:bCs/>
        <w:sz w:val="32"/>
        <w:szCs w:val="24"/>
      </w:rPr>
    </w:pPr>
    <w:r w:rsidRPr="00B4714D">
      <w:rPr>
        <w:rFonts w:asciiTheme="minorHAnsi" w:hAnsiTheme="minorHAnsi" w:cstheme="minorHAnsi"/>
        <w:b/>
        <w:bCs/>
        <w:sz w:val="32"/>
        <w:szCs w:val="24"/>
      </w:rPr>
      <w:t>Practical Nursing Program</w:t>
    </w:r>
  </w:p>
  <w:p w14:paraId="18D83F33" w14:textId="3612BA4D" w:rsidR="00B4714D" w:rsidRPr="00471C3C" w:rsidRDefault="00363212" w:rsidP="00471C3C">
    <w:pPr>
      <w:jc w:val="center"/>
      <w:rPr>
        <w:rFonts w:asciiTheme="minorHAnsi" w:hAnsiTheme="minorHAnsi" w:cstheme="minorHAnsi"/>
        <w:b/>
        <w:bCs/>
        <w:sz w:val="18"/>
        <w:szCs w:val="14"/>
      </w:rPr>
    </w:pPr>
    <w:r w:rsidRPr="00B4714D">
      <w:rPr>
        <w:rFonts w:asciiTheme="minorHAnsi" w:hAnsiTheme="minorHAnsi" w:cstheme="minorHAnsi"/>
        <w:b/>
        <w:bCs/>
        <w:sz w:val="18"/>
        <w:szCs w:val="14"/>
      </w:rPr>
      <w:t>Offered at Main Campus: 761 N. 20</w:t>
    </w:r>
    <w:r w:rsidRPr="00B4714D">
      <w:rPr>
        <w:rFonts w:asciiTheme="minorHAnsi" w:hAnsiTheme="minorHAnsi" w:cstheme="minorHAnsi"/>
        <w:b/>
        <w:bCs/>
        <w:sz w:val="18"/>
        <w:szCs w:val="14"/>
        <w:vertAlign w:val="superscript"/>
      </w:rPr>
      <w:t>th</w:t>
    </w:r>
    <w:r w:rsidRPr="00B4714D">
      <w:rPr>
        <w:rFonts w:asciiTheme="minorHAnsi" w:hAnsiTheme="minorHAnsi" w:cstheme="minorHAnsi"/>
        <w:b/>
        <w:bCs/>
        <w:sz w:val="18"/>
        <w:szCs w:val="14"/>
      </w:rPr>
      <w:t xml:space="preserve"> St.</w:t>
    </w:r>
    <w:r w:rsidR="00B4714D" w:rsidRPr="00B4714D">
      <w:rPr>
        <w:rFonts w:asciiTheme="minorHAnsi" w:hAnsiTheme="minorHAnsi" w:cstheme="minorHAnsi"/>
        <w:b/>
        <w:bCs/>
        <w:sz w:val="18"/>
        <w:szCs w:val="14"/>
      </w:rPr>
      <w:t xml:space="preserve"> </w:t>
    </w:r>
    <w:r w:rsidRPr="00B4714D">
      <w:rPr>
        <w:rFonts w:asciiTheme="minorHAnsi" w:hAnsiTheme="minorHAnsi" w:cstheme="minorHAnsi"/>
        <w:b/>
        <w:bCs/>
        <w:sz w:val="18"/>
        <w:szCs w:val="14"/>
      </w:rPr>
      <w:t>DeFuniak Springs, FL. 32433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771A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DC13CF5"/>
    <w:multiLevelType w:val="hybridMultilevel"/>
    <w:tmpl w:val="99CEE488"/>
    <w:lvl w:ilvl="0" w:tplc="F65A6C6C">
      <w:start w:val="1"/>
      <w:numFmt w:val="decimal"/>
      <w:lvlText w:val="%1."/>
      <w:lvlJc w:val="left"/>
      <w:pPr>
        <w:ind w:left="63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627B9"/>
    <w:multiLevelType w:val="hybridMultilevel"/>
    <w:tmpl w:val="3DF0711A"/>
    <w:lvl w:ilvl="0" w:tplc="50427104">
      <w:start w:val="185"/>
      <w:numFmt w:val="bullet"/>
      <w:lvlText w:val=""/>
      <w:lvlJc w:val="left"/>
      <w:pPr>
        <w:ind w:left="1440" w:hanging="360"/>
      </w:pPr>
      <w:rPr>
        <w:rFonts w:ascii="Symbol" w:eastAsia="Times New Roman" w:hAnsi="Symbol"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3161CF"/>
    <w:multiLevelType w:val="singleLevel"/>
    <w:tmpl w:val="A84CF158"/>
    <w:lvl w:ilvl="0">
      <w:start w:val="1"/>
      <w:numFmt w:val="decimal"/>
      <w:lvlText w:val="%1."/>
      <w:lvlJc w:val="left"/>
      <w:pPr>
        <w:tabs>
          <w:tab w:val="num" w:pos="1440"/>
        </w:tabs>
        <w:ind w:left="1440" w:hanging="720"/>
      </w:pPr>
      <w:rPr>
        <w:rFonts w:hint="default"/>
      </w:rPr>
    </w:lvl>
  </w:abstractNum>
  <w:abstractNum w:abstractNumId="4" w15:restartNumberingAfterBreak="0">
    <w:nsid w:val="38FB4678"/>
    <w:multiLevelType w:val="hybridMultilevel"/>
    <w:tmpl w:val="30BAD484"/>
    <w:lvl w:ilvl="0" w:tplc="AC560724">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320ABE"/>
    <w:multiLevelType w:val="singleLevel"/>
    <w:tmpl w:val="A84CF158"/>
    <w:lvl w:ilvl="0">
      <w:start w:val="1"/>
      <w:numFmt w:val="decimal"/>
      <w:lvlText w:val="%1."/>
      <w:lvlJc w:val="left"/>
      <w:pPr>
        <w:tabs>
          <w:tab w:val="num" w:pos="1440"/>
        </w:tabs>
        <w:ind w:left="1440" w:hanging="720"/>
      </w:pPr>
      <w:rPr>
        <w:rFonts w:hint="default"/>
      </w:rPr>
    </w:lvl>
  </w:abstractNum>
  <w:abstractNum w:abstractNumId="6" w15:restartNumberingAfterBreak="0">
    <w:nsid w:val="5428554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5C795818"/>
    <w:multiLevelType w:val="hybridMultilevel"/>
    <w:tmpl w:val="473C58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D7527"/>
    <w:multiLevelType w:val="hybridMultilevel"/>
    <w:tmpl w:val="0E96F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7C380C"/>
    <w:multiLevelType w:val="hybridMultilevel"/>
    <w:tmpl w:val="99CEE488"/>
    <w:lvl w:ilvl="0" w:tplc="F65A6C6C">
      <w:start w:val="1"/>
      <w:numFmt w:val="decimal"/>
      <w:lvlText w:val="%1."/>
      <w:lvlJc w:val="left"/>
      <w:pPr>
        <w:ind w:left="63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77596F"/>
    <w:multiLevelType w:val="singleLevel"/>
    <w:tmpl w:val="A4D88B9C"/>
    <w:lvl w:ilvl="0">
      <w:start w:val="1"/>
      <w:numFmt w:val="decimal"/>
      <w:lvlText w:val="%1."/>
      <w:lvlJc w:val="left"/>
      <w:pPr>
        <w:tabs>
          <w:tab w:val="num" w:pos="1485"/>
        </w:tabs>
        <w:ind w:left="1485" w:hanging="765"/>
      </w:pPr>
      <w:rPr>
        <w:rFonts w:hint="default"/>
      </w:rPr>
    </w:lvl>
  </w:abstractNum>
  <w:abstractNum w:abstractNumId="11" w15:restartNumberingAfterBreak="0">
    <w:nsid w:val="6C5A004C"/>
    <w:multiLevelType w:val="hybridMultilevel"/>
    <w:tmpl w:val="99CEE488"/>
    <w:lvl w:ilvl="0" w:tplc="F65A6C6C">
      <w:start w:val="1"/>
      <w:numFmt w:val="decimal"/>
      <w:lvlText w:val="%1."/>
      <w:lvlJc w:val="left"/>
      <w:pPr>
        <w:ind w:left="63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10"/>
  </w:num>
  <w:num w:numId="6">
    <w:abstractNumId w:val="2"/>
  </w:num>
  <w:num w:numId="7">
    <w:abstractNumId w:val="8"/>
  </w:num>
  <w:num w:numId="8">
    <w:abstractNumId w:val="11"/>
  </w:num>
  <w:num w:numId="9">
    <w:abstractNumId w:val="1"/>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462"/>
    <w:rsid w:val="00010FA0"/>
    <w:rsid w:val="000451E1"/>
    <w:rsid w:val="00046229"/>
    <w:rsid w:val="000573FC"/>
    <w:rsid w:val="000638B5"/>
    <w:rsid w:val="00064049"/>
    <w:rsid w:val="000760FC"/>
    <w:rsid w:val="00081805"/>
    <w:rsid w:val="000923A2"/>
    <w:rsid w:val="00092F95"/>
    <w:rsid w:val="000943F7"/>
    <w:rsid w:val="001076BA"/>
    <w:rsid w:val="00132010"/>
    <w:rsid w:val="00144931"/>
    <w:rsid w:val="00151386"/>
    <w:rsid w:val="0015333F"/>
    <w:rsid w:val="001750EC"/>
    <w:rsid w:val="001958A5"/>
    <w:rsid w:val="001B0DAE"/>
    <w:rsid w:val="001E58AA"/>
    <w:rsid w:val="002323C8"/>
    <w:rsid w:val="00232DCF"/>
    <w:rsid w:val="00245CB2"/>
    <w:rsid w:val="00274D2A"/>
    <w:rsid w:val="0029494B"/>
    <w:rsid w:val="0029651C"/>
    <w:rsid w:val="002B5472"/>
    <w:rsid w:val="002C0BC6"/>
    <w:rsid w:val="002C4B24"/>
    <w:rsid w:val="002C7A5F"/>
    <w:rsid w:val="002F4572"/>
    <w:rsid w:val="00305511"/>
    <w:rsid w:val="00307C56"/>
    <w:rsid w:val="003212C7"/>
    <w:rsid w:val="0034429E"/>
    <w:rsid w:val="00357592"/>
    <w:rsid w:val="00363212"/>
    <w:rsid w:val="003B06CF"/>
    <w:rsid w:val="003C75CE"/>
    <w:rsid w:val="003E077E"/>
    <w:rsid w:val="003E295D"/>
    <w:rsid w:val="00415644"/>
    <w:rsid w:val="00432B3E"/>
    <w:rsid w:val="00436507"/>
    <w:rsid w:val="00436ABA"/>
    <w:rsid w:val="00471C3C"/>
    <w:rsid w:val="00474863"/>
    <w:rsid w:val="004C31C8"/>
    <w:rsid w:val="00505917"/>
    <w:rsid w:val="0053224F"/>
    <w:rsid w:val="005329CB"/>
    <w:rsid w:val="0053654F"/>
    <w:rsid w:val="00542E84"/>
    <w:rsid w:val="005438DC"/>
    <w:rsid w:val="005532B5"/>
    <w:rsid w:val="005544E4"/>
    <w:rsid w:val="005822A9"/>
    <w:rsid w:val="00584B5E"/>
    <w:rsid w:val="005A3B38"/>
    <w:rsid w:val="005C3A94"/>
    <w:rsid w:val="005D2FF5"/>
    <w:rsid w:val="005E03FC"/>
    <w:rsid w:val="005E3761"/>
    <w:rsid w:val="00632730"/>
    <w:rsid w:val="0065261F"/>
    <w:rsid w:val="006B22F7"/>
    <w:rsid w:val="006C04AC"/>
    <w:rsid w:val="006C33DC"/>
    <w:rsid w:val="006C5986"/>
    <w:rsid w:val="006E3351"/>
    <w:rsid w:val="0071155C"/>
    <w:rsid w:val="0071748E"/>
    <w:rsid w:val="00737780"/>
    <w:rsid w:val="00764ED5"/>
    <w:rsid w:val="00767CE0"/>
    <w:rsid w:val="00777F4B"/>
    <w:rsid w:val="00795A12"/>
    <w:rsid w:val="007C5CFF"/>
    <w:rsid w:val="007E5C6D"/>
    <w:rsid w:val="007F0439"/>
    <w:rsid w:val="008122E9"/>
    <w:rsid w:val="00855BF9"/>
    <w:rsid w:val="00864417"/>
    <w:rsid w:val="00867B2C"/>
    <w:rsid w:val="008F2365"/>
    <w:rsid w:val="00933338"/>
    <w:rsid w:val="00934769"/>
    <w:rsid w:val="0098169E"/>
    <w:rsid w:val="009A5C1A"/>
    <w:rsid w:val="009B1160"/>
    <w:rsid w:val="009B1EB4"/>
    <w:rsid w:val="009D6DA2"/>
    <w:rsid w:val="00A2480E"/>
    <w:rsid w:val="00A37928"/>
    <w:rsid w:val="00A43CE0"/>
    <w:rsid w:val="00A571DA"/>
    <w:rsid w:val="00A865B3"/>
    <w:rsid w:val="00AA4EBF"/>
    <w:rsid w:val="00B2297D"/>
    <w:rsid w:val="00B4714D"/>
    <w:rsid w:val="00B55665"/>
    <w:rsid w:val="00BA0407"/>
    <w:rsid w:val="00BA692B"/>
    <w:rsid w:val="00BF0BB3"/>
    <w:rsid w:val="00BF3F47"/>
    <w:rsid w:val="00BF78C8"/>
    <w:rsid w:val="00C131D3"/>
    <w:rsid w:val="00C47C83"/>
    <w:rsid w:val="00C940EE"/>
    <w:rsid w:val="00CA34CD"/>
    <w:rsid w:val="00CF01B8"/>
    <w:rsid w:val="00D135AC"/>
    <w:rsid w:val="00D14B6E"/>
    <w:rsid w:val="00D32E30"/>
    <w:rsid w:val="00D42E2E"/>
    <w:rsid w:val="00D85DC0"/>
    <w:rsid w:val="00DB1B88"/>
    <w:rsid w:val="00DB5815"/>
    <w:rsid w:val="00DD6FD9"/>
    <w:rsid w:val="00DE480E"/>
    <w:rsid w:val="00DE632D"/>
    <w:rsid w:val="00DF5462"/>
    <w:rsid w:val="00E01133"/>
    <w:rsid w:val="00E37DC7"/>
    <w:rsid w:val="00E46195"/>
    <w:rsid w:val="00E62CF9"/>
    <w:rsid w:val="00E71EAE"/>
    <w:rsid w:val="00E72EE9"/>
    <w:rsid w:val="00E76241"/>
    <w:rsid w:val="00ED5D44"/>
    <w:rsid w:val="00EE24B1"/>
    <w:rsid w:val="00F122CD"/>
    <w:rsid w:val="00F20B3F"/>
    <w:rsid w:val="00F3169D"/>
    <w:rsid w:val="00F42DB7"/>
    <w:rsid w:val="00F513BC"/>
    <w:rsid w:val="00F63165"/>
    <w:rsid w:val="00F727C0"/>
    <w:rsid w:val="00F90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10E9EA"/>
  <w15:docId w15:val="{F2D9AF0D-D687-46C0-88B6-E8ADAD8F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5C1A"/>
    <w:rPr>
      <w:rFonts w:ascii="Arial" w:hAnsi="Arial"/>
      <w:sz w:val="24"/>
    </w:rPr>
  </w:style>
  <w:style w:type="paragraph" w:styleId="Heading1">
    <w:name w:val="heading 1"/>
    <w:basedOn w:val="Normal"/>
    <w:next w:val="Normal"/>
    <w:qFormat/>
    <w:rsid w:val="009A5C1A"/>
    <w:pPr>
      <w:keepNext/>
      <w:pBdr>
        <w:top w:val="single" w:sz="4" w:space="1" w:color="auto"/>
      </w:pBdr>
      <w:outlineLvl w:val="0"/>
    </w:pPr>
    <w:rPr>
      <w:b/>
    </w:rPr>
  </w:style>
  <w:style w:type="paragraph" w:styleId="Heading2">
    <w:name w:val="heading 2"/>
    <w:basedOn w:val="Normal"/>
    <w:next w:val="Normal"/>
    <w:qFormat/>
    <w:rsid w:val="009A5C1A"/>
    <w:pPr>
      <w:keepNext/>
      <w:outlineLvl w:val="1"/>
    </w:pPr>
    <w:rPr>
      <w:b/>
    </w:rPr>
  </w:style>
  <w:style w:type="paragraph" w:styleId="Heading3">
    <w:name w:val="heading 3"/>
    <w:basedOn w:val="Normal"/>
    <w:next w:val="Normal"/>
    <w:qFormat/>
    <w:rsid w:val="009A5C1A"/>
    <w:pPr>
      <w:keepNext/>
      <w:pBdr>
        <w:top w:val="thinThickSmallGap" w:sz="24" w:space="1" w:color="auto"/>
        <w:left w:val="thinThickSmallGap" w:sz="24" w:space="4" w:color="auto"/>
        <w:bottom w:val="thickThinSmallGap" w:sz="24" w:space="1" w:color="auto"/>
        <w:right w:val="thickThinSmallGap" w:sz="24" w:space="4" w:color="auto"/>
      </w:pBdr>
      <w:jc w:val="center"/>
      <w:outlineLvl w:val="2"/>
    </w:pPr>
    <w:rPr>
      <w:rFonts w:ascii="Times New Roman" w:hAnsi="Times New Roman"/>
      <w:b/>
    </w:rPr>
  </w:style>
  <w:style w:type="paragraph" w:styleId="Heading4">
    <w:name w:val="heading 4"/>
    <w:basedOn w:val="Normal"/>
    <w:next w:val="Normal"/>
    <w:qFormat/>
    <w:rsid w:val="009A5C1A"/>
    <w:pPr>
      <w:keepNext/>
      <w:outlineLvl w:val="3"/>
    </w:pPr>
    <w:rPr>
      <w:rFonts w:ascii="Times New Roman" w:hAnsi="Times New Roman"/>
      <w:b/>
      <w:sz w:val="20"/>
    </w:rPr>
  </w:style>
  <w:style w:type="paragraph" w:styleId="Heading5">
    <w:name w:val="heading 5"/>
    <w:basedOn w:val="Normal"/>
    <w:next w:val="Normal"/>
    <w:qFormat/>
    <w:rsid w:val="009A5C1A"/>
    <w:pPr>
      <w:keepNext/>
      <w:outlineLvl w:val="4"/>
    </w:pPr>
    <w:rPr>
      <w:b/>
      <w:sz w:val="16"/>
    </w:rPr>
  </w:style>
  <w:style w:type="paragraph" w:styleId="Heading6">
    <w:name w:val="heading 6"/>
    <w:basedOn w:val="Normal"/>
    <w:next w:val="Normal"/>
    <w:qFormat/>
    <w:rsid w:val="009A5C1A"/>
    <w:pPr>
      <w:keepNext/>
      <w:pBdr>
        <w:top w:val="thinThickSmallGap" w:sz="24" w:space="1" w:color="auto"/>
      </w:pBdr>
      <w:jc w:val="center"/>
      <w:outlineLvl w:val="5"/>
    </w:pPr>
    <w:rPr>
      <w:rFonts w:ascii="Times New Roman" w:hAnsi="Times New Roman"/>
      <w:b/>
    </w:rPr>
  </w:style>
  <w:style w:type="paragraph" w:styleId="Heading7">
    <w:name w:val="heading 7"/>
    <w:basedOn w:val="Normal"/>
    <w:next w:val="Normal"/>
    <w:qFormat/>
    <w:rsid w:val="009A5C1A"/>
    <w:pPr>
      <w:keepNext/>
      <w:jc w:val="center"/>
      <w:outlineLvl w:val="6"/>
    </w:pPr>
    <w:rPr>
      <w:rFonts w:ascii="Times New Roman" w:hAnsi="Times New Roman"/>
      <w:b/>
      <w:bdr w:val="thinThickSmallGap" w:sz="24" w:space="0" w:color="auto" w:frame="1"/>
    </w:rPr>
  </w:style>
  <w:style w:type="paragraph" w:styleId="Heading8">
    <w:name w:val="heading 8"/>
    <w:basedOn w:val="Normal"/>
    <w:next w:val="Normal"/>
    <w:qFormat/>
    <w:rsid w:val="009A5C1A"/>
    <w:pPr>
      <w:keepNext/>
      <w:jc w:val="center"/>
      <w:outlineLvl w:val="7"/>
    </w:pPr>
    <w:rPr>
      <w:rFonts w:ascii="Times New Roman" w:hAnsi="Times New Roman"/>
      <w:b/>
      <w:sz w:val="20"/>
    </w:rPr>
  </w:style>
  <w:style w:type="paragraph" w:styleId="Heading9">
    <w:name w:val="heading 9"/>
    <w:basedOn w:val="Normal"/>
    <w:next w:val="Normal"/>
    <w:qFormat/>
    <w:rsid w:val="009A5C1A"/>
    <w:pPr>
      <w:keepNext/>
      <w:pBdr>
        <w:top w:val="double" w:sz="4" w:space="1" w:color="auto"/>
        <w:left w:val="double" w:sz="4" w:space="4" w:color="auto"/>
        <w:bottom w:val="double" w:sz="4" w:space="1" w:color="auto"/>
        <w:right w:val="double" w:sz="4" w:space="4"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A5C1A"/>
    <w:pPr>
      <w:jc w:val="center"/>
    </w:pPr>
    <w:rPr>
      <w:b/>
    </w:rPr>
  </w:style>
  <w:style w:type="paragraph" w:styleId="BodyText">
    <w:name w:val="Body Text"/>
    <w:basedOn w:val="Normal"/>
    <w:rsid w:val="009A5C1A"/>
    <w:pPr>
      <w:jc w:val="center"/>
    </w:pPr>
    <w:rPr>
      <w:b/>
      <w:sz w:val="20"/>
    </w:rPr>
  </w:style>
  <w:style w:type="paragraph" w:styleId="BodyText2">
    <w:name w:val="Body Text 2"/>
    <w:basedOn w:val="Normal"/>
    <w:rsid w:val="009A5C1A"/>
    <w:rPr>
      <w:rFonts w:ascii="Times New Roman" w:hAnsi="Times New Roman"/>
      <w:b/>
      <w:sz w:val="20"/>
    </w:rPr>
  </w:style>
  <w:style w:type="paragraph" w:styleId="BodyText3">
    <w:name w:val="Body Text 3"/>
    <w:basedOn w:val="Normal"/>
    <w:link w:val="BodyText3Char"/>
    <w:rsid w:val="009A5C1A"/>
    <w:rPr>
      <w:rFonts w:ascii="Times New Roman" w:hAnsi="Times New Roman"/>
      <w:sz w:val="20"/>
    </w:rPr>
  </w:style>
  <w:style w:type="paragraph" w:styleId="BalloonText">
    <w:name w:val="Balloon Text"/>
    <w:basedOn w:val="Normal"/>
    <w:semiHidden/>
    <w:rsid w:val="007E5C6D"/>
    <w:rPr>
      <w:rFonts w:ascii="Tahoma" w:hAnsi="Tahoma" w:cs="Tahoma"/>
      <w:sz w:val="16"/>
      <w:szCs w:val="16"/>
    </w:rPr>
  </w:style>
  <w:style w:type="paragraph" w:styleId="Footer">
    <w:name w:val="footer"/>
    <w:basedOn w:val="Normal"/>
    <w:link w:val="FooterChar"/>
    <w:uiPriority w:val="99"/>
    <w:rsid w:val="007C5CFF"/>
    <w:pPr>
      <w:tabs>
        <w:tab w:val="center" w:pos="4320"/>
        <w:tab w:val="right" w:pos="8640"/>
      </w:tabs>
    </w:pPr>
  </w:style>
  <w:style w:type="character" w:styleId="PageNumber">
    <w:name w:val="page number"/>
    <w:basedOn w:val="DefaultParagraphFont"/>
    <w:rsid w:val="007C5CFF"/>
  </w:style>
  <w:style w:type="paragraph" w:styleId="Header">
    <w:name w:val="header"/>
    <w:basedOn w:val="Normal"/>
    <w:link w:val="HeaderChar"/>
    <w:rsid w:val="0098169E"/>
    <w:pPr>
      <w:tabs>
        <w:tab w:val="center" w:pos="4680"/>
        <w:tab w:val="right" w:pos="9360"/>
      </w:tabs>
    </w:pPr>
  </w:style>
  <w:style w:type="character" w:customStyle="1" w:styleId="HeaderChar">
    <w:name w:val="Header Char"/>
    <w:basedOn w:val="DefaultParagraphFont"/>
    <w:link w:val="Header"/>
    <w:rsid w:val="0098169E"/>
    <w:rPr>
      <w:rFonts w:ascii="Arial" w:hAnsi="Arial"/>
      <w:sz w:val="24"/>
    </w:rPr>
  </w:style>
  <w:style w:type="character" w:customStyle="1" w:styleId="BodyText3Char">
    <w:name w:val="Body Text 3 Char"/>
    <w:basedOn w:val="DefaultParagraphFont"/>
    <w:link w:val="BodyText3"/>
    <w:rsid w:val="00F122CD"/>
  </w:style>
  <w:style w:type="paragraph" w:styleId="IntenseQuote">
    <w:name w:val="Intense Quote"/>
    <w:basedOn w:val="Normal"/>
    <w:next w:val="Normal"/>
    <w:link w:val="IntenseQuoteChar"/>
    <w:uiPriority w:val="30"/>
    <w:qFormat/>
    <w:rsid w:val="003E295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E295D"/>
    <w:rPr>
      <w:rFonts w:ascii="Arial" w:hAnsi="Arial"/>
      <w:i/>
      <w:iCs/>
      <w:color w:val="4F81BD" w:themeColor="accent1"/>
      <w:sz w:val="24"/>
    </w:rPr>
  </w:style>
  <w:style w:type="character" w:styleId="SubtleReference">
    <w:name w:val="Subtle Reference"/>
    <w:basedOn w:val="DefaultParagraphFont"/>
    <w:uiPriority w:val="31"/>
    <w:qFormat/>
    <w:rsid w:val="00081805"/>
    <w:rPr>
      <w:smallCaps/>
      <w:color w:val="5A5A5A" w:themeColor="text1" w:themeTint="A5"/>
    </w:rPr>
  </w:style>
  <w:style w:type="paragraph" w:customStyle="1" w:styleId="Style1">
    <w:name w:val="Style1"/>
    <w:basedOn w:val="IntenseQuote"/>
    <w:link w:val="Style1Char"/>
    <w:rsid w:val="00BF3F47"/>
    <w:pPr>
      <w:pBdr>
        <w:bottom w:val="single" w:sz="4" w:space="31" w:color="4F81BD" w:themeColor="accent1"/>
      </w:pBdr>
      <w:spacing w:before="120" w:after="120"/>
    </w:pPr>
    <w:rPr>
      <w:rFonts w:ascii="Times New Roman" w:hAnsi="Times New Roman"/>
      <w:color w:val="215868" w:themeColor="accent5" w:themeShade="80"/>
    </w:rPr>
  </w:style>
  <w:style w:type="character" w:styleId="Emphasis">
    <w:name w:val="Emphasis"/>
    <w:basedOn w:val="DefaultParagraphFont"/>
    <w:qFormat/>
    <w:rsid w:val="00BF3F47"/>
    <w:rPr>
      <w:i/>
      <w:iCs/>
    </w:rPr>
  </w:style>
  <w:style w:type="character" w:customStyle="1" w:styleId="Style1Char">
    <w:name w:val="Style1 Char"/>
    <w:basedOn w:val="IntenseQuoteChar"/>
    <w:link w:val="Style1"/>
    <w:rsid w:val="00BF3F47"/>
    <w:rPr>
      <w:rFonts w:ascii="Arial" w:hAnsi="Arial"/>
      <w:i/>
      <w:iCs/>
      <w:color w:val="215868" w:themeColor="accent5" w:themeShade="80"/>
      <w:sz w:val="24"/>
    </w:rPr>
  </w:style>
  <w:style w:type="character" w:styleId="BookTitle">
    <w:name w:val="Book Title"/>
    <w:basedOn w:val="DefaultParagraphFont"/>
    <w:uiPriority w:val="33"/>
    <w:qFormat/>
    <w:rsid w:val="00BF3F47"/>
    <w:rPr>
      <w:b/>
      <w:bCs/>
      <w:i/>
      <w:iCs/>
      <w:spacing w:val="5"/>
    </w:rPr>
  </w:style>
  <w:style w:type="character" w:styleId="IntenseEmphasis">
    <w:name w:val="Intense Emphasis"/>
    <w:basedOn w:val="DefaultParagraphFont"/>
    <w:uiPriority w:val="21"/>
    <w:qFormat/>
    <w:rsid w:val="00BF3F47"/>
    <w:rPr>
      <w:i/>
      <w:iCs/>
      <w:color w:val="4F81BD" w:themeColor="accent1"/>
    </w:rPr>
  </w:style>
  <w:style w:type="paragraph" w:styleId="Quote">
    <w:name w:val="Quote"/>
    <w:basedOn w:val="Normal"/>
    <w:next w:val="Normal"/>
    <w:link w:val="QuoteChar"/>
    <w:uiPriority w:val="29"/>
    <w:qFormat/>
    <w:rsid w:val="00B4714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714D"/>
    <w:rPr>
      <w:rFonts w:ascii="Arial" w:hAnsi="Arial"/>
      <w:i/>
      <w:iCs/>
      <w:color w:val="404040" w:themeColor="text1" w:themeTint="BF"/>
      <w:sz w:val="24"/>
    </w:rPr>
  </w:style>
  <w:style w:type="character" w:styleId="Hyperlink">
    <w:name w:val="Hyperlink"/>
    <w:basedOn w:val="DefaultParagraphFont"/>
    <w:unhideWhenUsed/>
    <w:rsid w:val="001B0DAE"/>
    <w:rPr>
      <w:color w:val="0000FF" w:themeColor="hyperlink"/>
      <w:u w:val="single"/>
    </w:rPr>
  </w:style>
  <w:style w:type="character" w:styleId="UnresolvedMention">
    <w:name w:val="Unresolved Mention"/>
    <w:basedOn w:val="DefaultParagraphFont"/>
    <w:uiPriority w:val="99"/>
    <w:semiHidden/>
    <w:unhideWhenUsed/>
    <w:rsid w:val="001B0DAE"/>
    <w:rPr>
      <w:color w:val="605E5C"/>
      <w:shd w:val="clear" w:color="auto" w:fill="E1DFDD"/>
    </w:rPr>
  </w:style>
  <w:style w:type="character" w:customStyle="1" w:styleId="FooterChar">
    <w:name w:val="Footer Char"/>
    <w:basedOn w:val="DefaultParagraphFont"/>
    <w:link w:val="Footer"/>
    <w:uiPriority w:val="99"/>
    <w:rsid w:val="00307C56"/>
    <w:rPr>
      <w:rFonts w:ascii="Arial" w:hAnsi="Arial"/>
      <w:sz w:val="24"/>
    </w:rPr>
  </w:style>
  <w:style w:type="paragraph" w:styleId="ListParagraph">
    <w:name w:val="List Paragraph"/>
    <w:basedOn w:val="Normal"/>
    <w:uiPriority w:val="34"/>
    <w:qFormat/>
    <w:rsid w:val="00274D2A"/>
    <w:pPr>
      <w:ind w:left="720"/>
      <w:contextualSpacing/>
    </w:pPr>
  </w:style>
  <w:style w:type="table" w:styleId="TableGrid">
    <w:name w:val="Table Grid"/>
    <w:basedOn w:val="TableNormal"/>
    <w:rsid w:val="002B5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7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tc.edu/practical-nursing-main-campu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za.smith@walton.k12.fl.u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nesL@walton.k12.fl.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8100442b-f666-439b-bda5-43784b4d2bb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30BEC5156CD94FA2FB9333C32A958A" ma:contentTypeVersion="9" ma:contentTypeDescription="Create a new document." ma:contentTypeScope="" ma:versionID="acfa66f4f90486b0466cdbdb9c0fa206">
  <xsd:schema xmlns:xsd="http://www.w3.org/2001/XMLSchema" xmlns:xs="http://www.w3.org/2001/XMLSchema" xmlns:p="http://schemas.microsoft.com/office/2006/metadata/properties" xmlns:ns3="8100442b-f666-439b-bda5-43784b4d2bbd" targetNamespace="http://schemas.microsoft.com/office/2006/metadata/properties" ma:root="true" ma:fieldsID="8317f6c096e6aa4dddd72c4a18e92e50" ns3:_="">
    <xsd:import namespace="8100442b-f666-439b-bda5-43784b4d2bbd"/>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0442b-f666-439b-bda5-43784b4d2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17A72C-3991-43B3-B9C6-7586CC8B803B}">
  <ds:schemaRefs>
    <ds:schemaRef ds:uri="http://schemas.openxmlformats.org/officeDocument/2006/bibliography"/>
  </ds:schemaRefs>
</ds:datastoreItem>
</file>

<file path=customXml/itemProps2.xml><?xml version="1.0" encoding="utf-8"?>
<ds:datastoreItem xmlns:ds="http://schemas.openxmlformats.org/officeDocument/2006/customXml" ds:itemID="{04A3FDB1-64C4-4238-8CB7-276DC641CC52}">
  <ds:schemaRefs>
    <ds:schemaRef ds:uri="http://purl.org/dc/terms/"/>
    <ds:schemaRef ds:uri="8100442b-f666-439b-bda5-43784b4d2bbd"/>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32E3A2D9-2EF9-4EC1-9B95-74D1CF2D6041}">
  <ds:schemaRefs>
    <ds:schemaRef ds:uri="http://schemas.microsoft.com/sharepoint/v3/contenttype/forms"/>
  </ds:schemaRefs>
</ds:datastoreItem>
</file>

<file path=customXml/itemProps4.xml><?xml version="1.0" encoding="utf-8"?>
<ds:datastoreItem xmlns:ds="http://schemas.openxmlformats.org/officeDocument/2006/customXml" ds:itemID="{2DAA9B84-DF3E-4314-A5C2-2E44EC435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0442b-f666-439b-bda5-43784b4d2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953</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FOR ADMISSION</vt:lpstr>
    </vt:vector>
  </TitlesOfParts>
  <Company>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subject/>
  <dc:creator>WALTON COUNTY VOCATIONAL TECH</dc:creator>
  <cp:keywords/>
  <dc:description/>
  <cp:lastModifiedBy>Lisa Jones</cp:lastModifiedBy>
  <cp:revision>3</cp:revision>
  <cp:lastPrinted>2022-12-09T21:41:00Z</cp:lastPrinted>
  <dcterms:created xsi:type="dcterms:W3CDTF">2024-02-13T21:32:00Z</dcterms:created>
  <dcterms:modified xsi:type="dcterms:W3CDTF">2024-06-20T15:39:00Z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0x010100BA30BEC5156CD94FA2FB9333C32A958A</vt:lpwstr>
  </property>
</Properties>
</file>